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4819" w14:textId="77777777" w:rsidR="00A004EE" w:rsidRDefault="00A004EE" w:rsidP="00A004EE">
      <w:pPr>
        <w:jc w:val="center"/>
      </w:pPr>
      <w:r>
        <w:rPr>
          <w:b/>
        </w:rPr>
        <w:t>Technical Appendix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622783" w14:paraId="5F9C902E" w14:textId="77777777" w:rsidTr="00180DBD">
        <w:tc>
          <w:tcPr>
            <w:tcW w:w="8635" w:type="dxa"/>
            <w:tcBorders>
              <w:bottom w:val="single" w:sz="4" w:space="0" w:color="auto"/>
            </w:tcBorders>
          </w:tcPr>
          <w:p w14:paraId="5CE4B335" w14:textId="77777777" w:rsidR="00622783" w:rsidRDefault="00622783" w:rsidP="00A004EE">
            <w:pPr>
              <w:rPr>
                <w:b/>
              </w:rPr>
            </w:pPr>
            <w:r w:rsidRPr="00730BEB">
              <w:rPr>
                <w:b/>
              </w:rPr>
              <w:t>Sections and tables</w:t>
            </w:r>
          </w:p>
        </w:tc>
        <w:tc>
          <w:tcPr>
            <w:tcW w:w="715" w:type="dxa"/>
            <w:tcBorders>
              <w:bottom w:val="single" w:sz="4" w:space="0" w:color="auto"/>
            </w:tcBorders>
          </w:tcPr>
          <w:p w14:paraId="4CBBE713" w14:textId="77777777" w:rsidR="00622783" w:rsidRDefault="00622783" w:rsidP="00A004EE">
            <w:pPr>
              <w:rPr>
                <w:b/>
              </w:rPr>
            </w:pPr>
            <w:r w:rsidRPr="00730BEB">
              <w:rPr>
                <w:b/>
              </w:rPr>
              <w:t>Page</w:t>
            </w:r>
          </w:p>
        </w:tc>
      </w:tr>
      <w:tr w:rsidR="00180DBD" w14:paraId="261E0B9D" w14:textId="77777777" w:rsidTr="00180DBD">
        <w:trPr>
          <w:trHeight w:val="576"/>
        </w:trPr>
        <w:tc>
          <w:tcPr>
            <w:tcW w:w="8635" w:type="dxa"/>
            <w:tcBorders>
              <w:top w:val="single" w:sz="4" w:space="0" w:color="auto"/>
            </w:tcBorders>
            <w:shd w:val="clear" w:color="auto" w:fill="auto"/>
            <w:vAlign w:val="center"/>
          </w:tcPr>
          <w:p w14:paraId="14540B1B" w14:textId="77777777" w:rsidR="00180DBD" w:rsidRDefault="00180DBD" w:rsidP="00180DBD">
            <w:r>
              <w:t>Section A: Model Assumptions</w:t>
            </w:r>
          </w:p>
        </w:tc>
        <w:tc>
          <w:tcPr>
            <w:tcW w:w="715" w:type="dxa"/>
            <w:tcBorders>
              <w:top w:val="single" w:sz="4" w:space="0" w:color="auto"/>
            </w:tcBorders>
            <w:shd w:val="clear" w:color="auto" w:fill="auto"/>
            <w:vAlign w:val="center"/>
          </w:tcPr>
          <w:p w14:paraId="773ACED7" w14:textId="77777777" w:rsidR="00180DBD" w:rsidRPr="00622783" w:rsidRDefault="008E7FA6" w:rsidP="00180DBD">
            <w:pPr>
              <w:jc w:val="center"/>
            </w:pPr>
            <w:r>
              <w:t>2</w:t>
            </w:r>
          </w:p>
        </w:tc>
      </w:tr>
      <w:tr w:rsidR="00622783" w14:paraId="06995DBD" w14:textId="77777777" w:rsidTr="00180DBD">
        <w:trPr>
          <w:trHeight w:val="576"/>
        </w:trPr>
        <w:tc>
          <w:tcPr>
            <w:tcW w:w="8635" w:type="dxa"/>
            <w:vAlign w:val="center"/>
          </w:tcPr>
          <w:p w14:paraId="69B04319" w14:textId="77777777" w:rsidR="00622783" w:rsidRPr="00622783" w:rsidRDefault="005E5BB3" w:rsidP="00AF19B4">
            <w:r>
              <w:t xml:space="preserve">Section </w:t>
            </w:r>
            <w:r w:rsidR="00180DBD">
              <w:t>B</w:t>
            </w:r>
            <w:r w:rsidR="00622783">
              <w:t>: Treatment Costs</w:t>
            </w:r>
          </w:p>
        </w:tc>
        <w:tc>
          <w:tcPr>
            <w:tcW w:w="715" w:type="dxa"/>
            <w:vAlign w:val="center"/>
          </w:tcPr>
          <w:p w14:paraId="2A0B17B6" w14:textId="77777777" w:rsidR="00622783" w:rsidRPr="00622783" w:rsidRDefault="008E7FA6" w:rsidP="00AF19B4">
            <w:pPr>
              <w:jc w:val="center"/>
            </w:pPr>
            <w:r>
              <w:t>3</w:t>
            </w:r>
          </w:p>
        </w:tc>
      </w:tr>
      <w:tr w:rsidR="00622783" w14:paraId="2CE8DB4F" w14:textId="77777777" w:rsidTr="00AF19B4">
        <w:trPr>
          <w:trHeight w:val="576"/>
        </w:trPr>
        <w:tc>
          <w:tcPr>
            <w:tcW w:w="8635" w:type="dxa"/>
            <w:vAlign w:val="center"/>
          </w:tcPr>
          <w:p w14:paraId="44ADCD1D" w14:textId="77777777" w:rsidR="00622783" w:rsidRPr="00622783" w:rsidRDefault="00622783" w:rsidP="00AF19B4">
            <w:r>
              <w:t xml:space="preserve">Table </w:t>
            </w:r>
            <w:r w:rsidR="00180DBD">
              <w:t>B</w:t>
            </w:r>
            <w:r>
              <w:t xml:space="preserve">.1. </w:t>
            </w:r>
            <w:r w:rsidRPr="00A004EE">
              <w:t xml:space="preserve">Unit Costs Used to Calculate the </w:t>
            </w:r>
            <w:r>
              <w:t xml:space="preserve">Treatment </w:t>
            </w:r>
            <w:r w:rsidRPr="00A004EE">
              <w:t xml:space="preserve">Costs of </w:t>
            </w:r>
            <w:r>
              <w:t>Interventions for Chronic Low-Back Pain</w:t>
            </w:r>
          </w:p>
        </w:tc>
        <w:tc>
          <w:tcPr>
            <w:tcW w:w="715" w:type="dxa"/>
            <w:vAlign w:val="center"/>
          </w:tcPr>
          <w:p w14:paraId="5AA2A6E1" w14:textId="77777777" w:rsidR="00622783" w:rsidRPr="00622783" w:rsidRDefault="008E7FA6" w:rsidP="00AF19B4">
            <w:pPr>
              <w:jc w:val="center"/>
            </w:pPr>
            <w:r>
              <w:t>3</w:t>
            </w:r>
          </w:p>
        </w:tc>
      </w:tr>
      <w:tr w:rsidR="00622783" w14:paraId="20635DEF" w14:textId="77777777" w:rsidTr="00AF19B4">
        <w:trPr>
          <w:trHeight w:val="999"/>
        </w:trPr>
        <w:tc>
          <w:tcPr>
            <w:tcW w:w="8635" w:type="dxa"/>
            <w:vAlign w:val="center"/>
          </w:tcPr>
          <w:p w14:paraId="7C3229CE" w14:textId="77777777" w:rsidR="00622783" w:rsidRDefault="00622783" w:rsidP="00AF19B4">
            <w:pPr>
              <w:rPr>
                <w:b/>
              </w:rPr>
            </w:pPr>
            <w:r>
              <w:t xml:space="preserve">Table </w:t>
            </w:r>
            <w:r w:rsidR="00180DBD">
              <w:t>B</w:t>
            </w:r>
            <w:r>
              <w:t>.2. The Interventio</w:t>
            </w:r>
            <w:r w:rsidR="00AF19B4">
              <w:t>n and Usual Care Arms Included i</w:t>
            </w:r>
            <w:r>
              <w:t xml:space="preserve">n the Model, the Description Contained </w:t>
            </w:r>
            <w:r w:rsidR="00AF19B4">
              <w:t>i</w:t>
            </w:r>
            <w:r>
              <w:t>n Each Stud</w:t>
            </w:r>
            <w:r w:rsidR="00AF19B4">
              <w:t>y Regarding the Resources Used i</w:t>
            </w:r>
            <w:r>
              <w:t>n Each, and the Resulting Treatment Costs Used</w:t>
            </w:r>
          </w:p>
        </w:tc>
        <w:tc>
          <w:tcPr>
            <w:tcW w:w="715" w:type="dxa"/>
            <w:vAlign w:val="center"/>
          </w:tcPr>
          <w:p w14:paraId="2B7AC850" w14:textId="77777777" w:rsidR="00622783" w:rsidRPr="00622783" w:rsidRDefault="008E7FA6" w:rsidP="00AF19B4">
            <w:pPr>
              <w:jc w:val="center"/>
            </w:pPr>
            <w:r>
              <w:t>4</w:t>
            </w:r>
          </w:p>
        </w:tc>
      </w:tr>
      <w:tr w:rsidR="00751F04" w14:paraId="747E54E4" w14:textId="77777777" w:rsidTr="00AF19B4">
        <w:trPr>
          <w:trHeight w:val="450"/>
        </w:trPr>
        <w:tc>
          <w:tcPr>
            <w:tcW w:w="8635" w:type="dxa"/>
            <w:vAlign w:val="center"/>
          </w:tcPr>
          <w:p w14:paraId="1F176E7F" w14:textId="77777777" w:rsidR="00751F04" w:rsidRDefault="00751F04" w:rsidP="00AF19B4">
            <w:r>
              <w:t xml:space="preserve">Section </w:t>
            </w:r>
            <w:r w:rsidR="00180DBD">
              <w:t>C</w:t>
            </w:r>
            <w:r>
              <w:t>: Choice of Usual Care for Studies Without a Usual Care Arm</w:t>
            </w:r>
          </w:p>
        </w:tc>
        <w:tc>
          <w:tcPr>
            <w:tcW w:w="715" w:type="dxa"/>
            <w:vAlign w:val="center"/>
          </w:tcPr>
          <w:p w14:paraId="60F6BB5A" w14:textId="77777777" w:rsidR="00751F04" w:rsidRDefault="008E7FA6" w:rsidP="00AF19B4">
            <w:pPr>
              <w:jc w:val="center"/>
            </w:pPr>
            <w:r>
              <w:t>8</w:t>
            </w:r>
          </w:p>
        </w:tc>
      </w:tr>
      <w:tr w:rsidR="008E5871" w14:paraId="2301B8B7" w14:textId="77777777" w:rsidTr="00AF19B4">
        <w:trPr>
          <w:trHeight w:val="450"/>
        </w:trPr>
        <w:tc>
          <w:tcPr>
            <w:tcW w:w="8635" w:type="dxa"/>
            <w:vAlign w:val="center"/>
          </w:tcPr>
          <w:p w14:paraId="2D8BAFEE" w14:textId="77777777" w:rsidR="008E5871" w:rsidRDefault="008E5871" w:rsidP="00AF19B4">
            <w:r>
              <w:t xml:space="preserve">Table </w:t>
            </w:r>
            <w:r w:rsidR="00180DBD">
              <w:t>C</w:t>
            </w:r>
            <w:r>
              <w:t>.1. Available Usual Care Arms from Studies for Chronic Low Back Pain</w:t>
            </w:r>
          </w:p>
        </w:tc>
        <w:tc>
          <w:tcPr>
            <w:tcW w:w="715" w:type="dxa"/>
            <w:vAlign w:val="center"/>
          </w:tcPr>
          <w:p w14:paraId="62E91619" w14:textId="77777777" w:rsidR="008E5871" w:rsidRDefault="008E7FA6" w:rsidP="00AF19B4">
            <w:pPr>
              <w:jc w:val="center"/>
            </w:pPr>
            <w:r>
              <w:t>8</w:t>
            </w:r>
          </w:p>
        </w:tc>
      </w:tr>
      <w:tr w:rsidR="00751F04" w14:paraId="0712D9A9" w14:textId="77777777" w:rsidTr="00AF19B4">
        <w:trPr>
          <w:trHeight w:val="450"/>
        </w:trPr>
        <w:tc>
          <w:tcPr>
            <w:tcW w:w="8635" w:type="dxa"/>
            <w:vAlign w:val="center"/>
          </w:tcPr>
          <w:p w14:paraId="14181315" w14:textId="77777777" w:rsidR="00751F04" w:rsidRDefault="00751F04" w:rsidP="00AF19B4">
            <w:r>
              <w:t xml:space="preserve">Section </w:t>
            </w:r>
            <w:r w:rsidR="00180DBD">
              <w:t>D</w:t>
            </w:r>
            <w:r>
              <w:t>: Relative Effectiveness and Cost-Effectiveness Across All Interventions</w:t>
            </w:r>
          </w:p>
        </w:tc>
        <w:tc>
          <w:tcPr>
            <w:tcW w:w="715" w:type="dxa"/>
            <w:vAlign w:val="center"/>
          </w:tcPr>
          <w:p w14:paraId="7AA0D4DB" w14:textId="77777777" w:rsidR="00751F04" w:rsidRDefault="008E7FA6" w:rsidP="00AF19B4">
            <w:pPr>
              <w:jc w:val="center"/>
            </w:pPr>
            <w:r>
              <w:t>9</w:t>
            </w:r>
          </w:p>
        </w:tc>
      </w:tr>
      <w:tr w:rsidR="00174CB5" w14:paraId="1E0B74FF" w14:textId="77777777" w:rsidTr="00AF19B4">
        <w:trPr>
          <w:trHeight w:val="450"/>
        </w:trPr>
        <w:tc>
          <w:tcPr>
            <w:tcW w:w="8635" w:type="dxa"/>
            <w:vAlign w:val="center"/>
          </w:tcPr>
          <w:p w14:paraId="7934E4DC" w14:textId="77777777" w:rsidR="00174CB5" w:rsidRDefault="00174CB5" w:rsidP="00AF19B4">
            <w:r>
              <w:t xml:space="preserve">Table </w:t>
            </w:r>
            <w:r w:rsidR="00180DBD">
              <w:t>D</w:t>
            </w:r>
            <w:r>
              <w:t>.1. Comparison of Cost-Effectiveness from the Societal Perspective for a Typical* Patient Mix Across All Nonpharmacologic Interventions for Chronic Low Back Pain in the Markov Model</w:t>
            </w:r>
          </w:p>
        </w:tc>
        <w:tc>
          <w:tcPr>
            <w:tcW w:w="715" w:type="dxa"/>
            <w:vAlign w:val="center"/>
          </w:tcPr>
          <w:p w14:paraId="7D3CBC29" w14:textId="77777777" w:rsidR="00174CB5" w:rsidRDefault="008E7FA6" w:rsidP="00AF19B4">
            <w:pPr>
              <w:jc w:val="center"/>
            </w:pPr>
            <w:r>
              <w:t>9</w:t>
            </w:r>
          </w:p>
        </w:tc>
      </w:tr>
      <w:tr w:rsidR="00622783" w14:paraId="5A23AD86" w14:textId="77777777" w:rsidTr="00AF19B4">
        <w:trPr>
          <w:trHeight w:val="450"/>
        </w:trPr>
        <w:tc>
          <w:tcPr>
            <w:tcW w:w="8635" w:type="dxa"/>
            <w:vAlign w:val="center"/>
          </w:tcPr>
          <w:p w14:paraId="3894171B" w14:textId="77777777" w:rsidR="00622783" w:rsidRPr="005E5BB3" w:rsidRDefault="00751F04" w:rsidP="00AF19B4">
            <w:r>
              <w:t xml:space="preserve">Section </w:t>
            </w:r>
            <w:r w:rsidR="00180DBD">
              <w:t>E</w:t>
            </w:r>
            <w:r w:rsidR="005E5BB3">
              <w:t>: External Consistency</w:t>
            </w:r>
            <w:r w:rsidR="00FC0A23">
              <w:t xml:space="preserve"> Checks</w:t>
            </w:r>
          </w:p>
        </w:tc>
        <w:tc>
          <w:tcPr>
            <w:tcW w:w="715" w:type="dxa"/>
            <w:vAlign w:val="center"/>
          </w:tcPr>
          <w:p w14:paraId="244730B1" w14:textId="77777777" w:rsidR="00622783" w:rsidRPr="00622783" w:rsidRDefault="00C63D48" w:rsidP="00AF19B4">
            <w:pPr>
              <w:jc w:val="center"/>
            </w:pPr>
            <w:r>
              <w:t>1</w:t>
            </w:r>
            <w:r w:rsidR="008E7FA6">
              <w:t>1</w:t>
            </w:r>
          </w:p>
        </w:tc>
      </w:tr>
      <w:tr w:rsidR="00622783" w14:paraId="5D6FAEA0" w14:textId="77777777" w:rsidTr="00AF19B4">
        <w:trPr>
          <w:trHeight w:val="576"/>
        </w:trPr>
        <w:tc>
          <w:tcPr>
            <w:tcW w:w="8635" w:type="dxa"/>
            <w:vAlign w:val="center"/>
          </w:tcPr>
          <w:p w14:paraId="25C4C280" w14:textId="77777777" w:rsidR="00622783" w:rsidRDefault="00751F04" w:rsidP="00AF19B4">
            <w:pPr>
              <w:rPr>
                <w:b/>
              </w:rPr>
            </w:pPr>
            <w:r>
              <w:t xml:space="preserve">Table </w:t>
            </w:r>
            <w:r w:rsidR="00180DBD">
              <w:t>E</w:t>
            </w:r>
            <w:r w:rsidR="005E5BB3">
              <w:t>.1. Comparison of Model Results to the Rel</w:t>
            </w:r>
            <w:r w:rsidR="00AF19B4">
              <w:t>ationships Shown Over One Year i</w:t>
            </w:r>
            <w:r w:rsidR="005E5BB3">
              <w:t>n the Published Studies for All Studies with At Least Two Treatment Arms</w:t>
            </w:r>
          </w:p>
        </w:tc>
        <w:tc>
          <w:tcPr>
            <w:tcW w:w="715" w:type="dxa"/>
            <w:vAlign w:val="center"/>
          </w:tcPr>
          <w:p w14:paraId="086673A8" w14:textId="77777777" w:rsidR="00622783" w:rsidRPr="00622783" w:rsidRDefault="00C63D48" w:rsidP="00AF19B4">
            <w:pPr>
              <w:jc w:val="center"/>
            </w:pPr>
            <w:r>
              <w:t>1</w:t>
            </w:r>
            <w:r w:rsidR="008E7FA6">
              <w:t>1</w:t>
            </w:r>
          </w:p>
        </w:tc>
      </w:tr>
      <w:tr w:rsidR="00622783" w14:paraId="45B0D467" w14:textId="77777777" w:rsidTr="00AF19B4">
        <w:trPr>
          <w:trHeight w:val="576"/>
        </w:trPr>
        <w:tc>
          <w:tcPr>
            <w:tcW w:w="8635" w:type="dxa"/>
            <w:vAlign w:val="center"/>
          </w:tcPr>
          <w:p w14:paraId="208B0B9D" w14:textId="77777777" w:rsidR="00622783" w:rsidRPr="00C641B3" w:rsidRDefault="00751F04" w:rsidP="00AF19B4">
            <w:r>
              <w:t xml:space="preserve">Table </w:t>
            </w:r>
            <w:r w:rsidR="00180DBD">
              <w:t>E</w:t>
            </w:r>
            <w:r w:rsidR="007956CA">
              <w:t>.2. Comparison of Published Study results to Model Results</w:t>
            </w:r>
          </w:p>
        </w:tc>
        <w:tc>
          <w:tcPr>
            <w:tcW w:w="715" w:type="dxa"/>
            <w:vAlign w:val="center"/>
          </w:tcPr>
          <w:p w14:paraId="1149578F" w14:textId="77777777" w:rsidR="00622783" w:rsidRPr="00622783" w:rsidRDefault="00C63D48" w:rsidP="00AF19B4">
            <w:pPr>
              <w:jc w:val="center"/>
            </w:pPr>
            <w:r>
              <w:t>1</w:t>
            </w:r>
            <w:r w:rsidR="008E7FA6">
              <w:t>2</w:t>
            </w:r>
          </w:p>
        </w:tc>
      </w:tr>
      <w:tr w:rsidR="00622783" w14:paraId="4F11529D" w14:textId="77777777" w:rsidTr="00AF19B4">
        <w:trPr>
          <w:trHeight w:val="576"/>
        </w:trPr>
        <w:tc>
          <w:tcPr>
            <w:tcW w:w="8635" w:type="dxa"/>
            <w:vAlign w:val="center"/>
          </w:tcPr>
          <w:p w14:paraId="2BD149E3" w14:textId="77777777" w:rsidR="00622783" w:rsidRPr="00C641B3" w:rsidRDefault="00751F04" w:rsidP="00AF19B4">
            <w:r>
              <w:t xml:space="preserve">Figure </w:t>
            </w:r>
            <w:r w:rsidR="00180DBD">
              <w:t>E</w:t>
            </w:r>
            <w:r w:rsidR="00C641B3">
              <w:t>.1</w:t>
            </w:r>
            <w:r w:rsidR="00AF19B4">
              <w:t>. Relationship Between Model-Calculated Incremental QALYs and Published Unadjusted Baseline to 12-Month Difference-In-Difference Measures of Function Between Interventions and Usual Care</w:t>
            </w:r>
          </w:p>
        </w:tc>
        <w:tc>
          <w:tcPr>
            <w:tcW w:w="715" w:type="dxa"/>
            <w:vAlign w:val="center"/>
          </w:tcPr>
          <w:p w14:paraId="170C5479" w14:textId="77777777" w:rsidR="00622783" w:rsidRPr="00622783" w:rsidRDefault="00C63D48" w:rsidP="00AF19B4">
            <w:pPr>
              <w:jc w:val="center"/>
            </w:pPr>
            <w:r>
              <w:t>1</w:t>
            </w:r>
            <w:r w:rsidR="008E7FA6">
              <w:t>4</w:t>
            </w:r>
          </w:p>
        </w:tc>
      </w:tr>
      <w:tr w:rsidR="008E7FA6" w14:paraId="2DBF3051" w14:textId="77777777" w:rsidTr="00AF19B4">
        <w:trPr>
          <w:trHeight w:val="576"/>
        </w:trPr>
        <w:tc>
          <w:tcPr>
            <w:tcW w:w="8635" w:type="dxa"/>
            <w:vAlign w:val="center"/>
          </w:tcPr>
          <w:p w14:paraId="669B34C3" w14:textId="77777777" w:rsidR="008E7FA6" w:rsidRDefault="008E7FA6" w:rsidP="00AF19B4">
            <w:r>
              <w:t>References</w:t>
            </w:r>
          </w:p>
        </w:tc>
        <w:tc>
          <w:tcPr>
            <w:tcW w:w="715" w:type="dxa"/>
            <w:vAlign w:val="center"/>
          </w:tcPr>
          <w:p w14:paraId="6B4413F9" w14:textId="77777777" w:rsidR="008E7FA6" w:rsidRDefault="008E7FA6" w:rsidP="00AF19B4">
            <w:pPr>
              <w:jc w:val="center"/>
            </w:pPr>
            <w:r>
              <w:t>15</w:t>
            </w:r>
          </w:p>
        </w:tc>
      </w:tr>
    </w:tbl>
    <w:p w14:paraId="1AAD6CD1" w14:textId="77777777" w:rsidR="00622783" w:rsidRDefault="00622783" w:rsidP="00A004EE">
      <w:pPr>
        <w:rPr>
          <w:b/>
        </w:rPr>
      </w:pPr>
    </w:p>
    <w:p w14:paraId="0A345C28" w14:textId="77777777" w:rsidR="00A004EE" w:rsidRDefault="00A004EE" w:rsidP="00CF35B5">
      <w:pPr>
        <w:ind w:right="990"/>
        <w:rPr>
          <w:b/>
        </w:rPr>
      </w:pPr>
      <w:r>
        <w:rPr>
          <w:b/>
        </w:rPr>
        <w:br w:type="page"/>
      </w:r>
    </w:p>
    <w:p w14:paraId="15C00FEC" w14:textId="77777777" w:rsidR="008E7FA6" w:rsidRPr="008E7FA6" w:rsidRDefault="008E7FA6" w:rsidP="008E7FA6">
      <w:pPr>
        <w:spacing w:after="0" w:line="240" w:lineRule="auto"/>
        <w:rPr>
          <w:b/>
        </w:rPr>
      </w:pPr>
      <w:r w:rsidRPr="008E7FA6">
        <w:rPr>
          <w:b/>
        </w:rPr>
        <w:lastRenderedPageBreak/>
        <w:t>Section A: Model Assumptions</w:t>
      </w:r>
    </w:p>
    <w:p w14:paraId="042F9CB7" w14:textId="77777777" w:rsidR="008E7FA6" w:rsidRDefault="008E7FA6" w:rsidP="008E7FA6">
      <w:pPr>
        <w:spacing w:after="0" w:line="240" w:lineRule="auto"/>
      </w:pPr>
    </w:p>
    <w:p w14:paraId="319BD300" w14:textId="77777777" w:rsidR="008E7FA6" w:rsidRDefault="008E7FA6" w:rsidP="008E7FA6">
      <w:pPr>
        <w:spacing w:after="0" w:line="240" w:lineRule="auto"/>
      </w:pPr>
      <w:r>
        <w:t xml:space="preserve">A number of assumptions went into this model. Our model </w:t>
      </w:r>
      <w:r w:rsidR="005C7E06">
        <w:t>categorizes</w:t>
      </w:r>
      <w:r w:rsidR="003A380A">
        <w:t xml:space="preserve"> all patients into one of four health states and </w:t>
      </w:r>
      <w:r>
        <w:t xml:space="preserve">is based on a 6-week cycle. Therefore, two model assumptions are that all patients in each health state experience the same average costs and utility levels, and that </w:t>
      </w:r>
      <w:r w:rsidRPr="00D533BA">
        <w:t>patients</w:t>
      </w:r>
      <w:r>
        <w:t>’ costs and utility levels are</w:t>
      </w:r>
      <w:r w:rsidRPr="00D533BA">
        <w:t xml:space="preserve"> constant </w:t>
      </w:r>
      <w:r>
        <w:t xml:space="preserve">for the </w:t>
      </w:r>
      <w:r w:rsidRPr="00D533BA">
        <w:t>6</w:t>
      </w:r>
      <w:r>
        <w:t>-</w:t>
      </w:r>
      <w:r w:rsidRPr="00D533BA">
        <w:t xml:space="preserve">week </w:t>
      </w:r>
      <w:r>
        <w:t>period that makes up each cycle</w:t>
      </w:r>
      <w:r w:rsidRPr="00D533BA">
        <w:t>.</w:t>
      </w:r>
      <w:r>
        <w:t xml:space="preserve"> These are usual and necessary modeling assumptions. We did find that average values for utilities and productivity were relatively stable for each health state across study samples.</w:t>
      </w:r>
      <w:r>
        <w:fldChar w:fldCharType="begin"/>
      </w:r>
      <w:r>
        <w:instrText xml:space="preserve"> ADDIN EN.CITE &lt;EndNote&gt;&lt;Cite&gt;&lt;Author&gt;Herman&lt;/Author&gt;&lt;Year&gt;2019&lt;/Year&gt;&lt;RecNum&gt;861&lt;/RecNum&gt;&lt;DisplayText&gt;&lt;style face="superscript"&gt;1&lt;/style&gt;&lt;/DisplayText&gt;&lt;record&gt;&lt;rec-number&gt;861&lt;/rec-number&gt;&lt;foreign-keys&gt;&lt;key app="EN" db-id="wdfaw90su0fet2ew2vnpvvemprsvwpvte5zf" timestamp="1544144060"&gt;861&lt;/key&gt;&lt;/foreign-keys&gt;&lt;ref-type name="Journal Article"&gt;17&lt;/ref-type&gt;&lt;contributors&gt;&lt;authors&gt;&lt;author&gt;Herman, P.M.&lt;/author&gt;&lt;author&gt;Broten, N.&lt;/author&gt;&lt;author&gt;Lavelle, T.A.&lt;/author&gt;&lt;author&gt;Sorbero, M.E.&lt;/author&gt;&lt;author&gt;Coulter, I.D. &lt;/author&gt;&lt;/authors&gt;&lt;/contributors&gt;&lt;titles&gt;&lt;title&gt;Exploring the Prevalence and Characteristics of High-Impact Chronic Pain Across Chronic Low-Back Pain Study Samples&lt;/title&gt;&lt;secondary-title&gt;Spine Journal&lt;/secondary-title&gt;&lt;/titles&gt;&lt;periodical&gt;&lt;full-title&gt;Spine Journal&lt;/full-title&gt;&lt;/periodical&gt;&lt;volume&gt;[in press]&lt;/volume&gt;&lt;dates&gt;&lt;year&gt;2019&lt;/year&gt;&lt;/dates&gt;&lt;urls&gt;&lt;/urls&gt;&lt;/record&gt;&lt;/Cite&gt;&lt;/EndNote&gt;</w:instrText>
      </w:r>
      <w:r>
        <w:fldChar w:fldCharType="separate"/>
      </w:r>
      <w:r w:rsidRPr="007F55A4">
        <w:rPr>
          <w:noProof/>
          <w:vertAlign w:val="superscript"/>
        </w:rPr>
        <w:t>1</w:t>
      </w:r>
      <w:r>
        <w:fldChar w:fldCharType="end"/>
      </w:r>
      <w:r>
        <w:t xml:space="preserve"> We chose a 6-week cycle because it was short enough to capture the major changes in outcomes seen in trial data over time, yet long enough to allow for stable input estimates. The trials </w:t>
      </w:r>
      <w:r w:rsidR="005C7E06">
        <w:t xml:space="preserve">included in our model </w:t>
      </w:r>
      <w:r>
        <w:t xml:space="preserve">did not collect data on a regular 6-week cycle. </w:t>
      </w:r>
      <w:r w:rsidR="0061725E">
        <w:t xml:space="preserve">For studies that did not collect data at 6-week intervals </w:t>
      </w:r>
      <w:r w:rsidRPr="00D533BA">
        <w:t xml:space="preserve">we assumed that patients would progress at constant rate </w:t>
      </w:r>
      <w:r>
        <w:t xml:space="preserve">between data collection points over the study year so that we could estimate their progress every 6 weeks. </w:t>
      </w:r>
      <w:r w:rsidR="003A380A">
        <w:t xml:space="preserve">Nevertheless, the model followed the Markov property of being memoryless—i.e., </w:t>
      </w:r>
      <w:r w:rsidR="005C7E06">
        <w:t>the transition probabilities applied</w:t>
      </w:r>
      <w:r w:rsidR="003A380A">
        <w:t xml:space="preserve"> </w:t>
      </w:r>
      <w:r w:rsidR="005C7E06">
        <w:t>each cycle to all individuals in a health state were independent of how that individual reached that state.</w:t>
      </w:r>
      <w:r w:rsidR="003A380A">
        <w:t xml:space="preserve"> </w:t>
      </w:r>
      <w:r>
        <w:t>We only had one trial that lasted less than a year.</w:t>
      </w:r>
      <w:r>
        <w:fldChar w:fldCharType="begin"/>
      </w:r>
      <w:r>
        <w:instrText xml:space="preserve"> ADDIN EN.CITE &lt;EndNote&gt;&lt;Cite&gt;&lt;Author&gt;Sherman&lt;/Author&gt;&lt;Year&gt;2005&lt;/Year&gt;&lt;RecNum&gt;237&lt;/RecNum&gt;&lt;DisplayText&gt;&lt;style face="superscript"&gt;2&lt;/style&gt;&lt;/DisplayText&gt;&lt;record&gt;&lt;rec-number&gt;237&lt;/rec-number&gt;&lt;foreign-keys&gt;&lt;key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fldChar w:fldCharType="separate"/>
      </w:r>
      <w:r w:rsidRPr="007F55A4">
        <w:rPr>
          <w:noProof/>
          <w:vertAlign w:val="superscript"/>
        </w:rPr>
        <w:t>2</w:t>
      </w:r>
      <w:r>
        <w:fldChar w:fldCharType="end"/>
      </w:r>
      <w:r>
        <w:t xml:space="preserve"> We held that study’s ending (6-month) values constant to one year based on what </w:t>
      </w:r>
      <w:r w:rsidR="003A380A">
        <w:t xml:space="preserve">was </w:t>
      </w:r>
      <w:r w:rsidR="0061725E">
        <w:t>expected based on one</w:t>
      </w:r>
      <w:r>
        <w:t xml:space="preserve"> yoga trial</w:t>
      </w:r>
      <w:r w:rsidR="0061725E">
        <w:t xml:space="preserve"> with longer follow up duration</w:t>
      </w:r>
      <w:r>
        <w:t>.</w:t>
      </w:r>
      <w:r>
        <w:fldChar w:fldCharType="begin"/>
      </w:r>
      <w:r>
        <w:instrText xml:space="preserve"> ADDIN EN.CITE &lt;EndNote&gt;&lt;Cite&gt;&lt;Author&gt;Tilbrook&lt;/Author&gt;&lt;Year&gt;2011&lt;/Year&gt;&lt;RecNum&gt;222&lt;/RecNum&gt;&lt;DisplayText&gt;&lt;style face="superscript"&gt;3&lt;/style&gt;&lt;/DisplayText&gt;&lt;record&gt;&lt;rec-number&gt;222&lt;/rec-number&gt;&lt;foreign-keys&gt;&lt;key app="EN" db-id="wdfaw90su0fet2ew2vnpvvemprsvwpvte5zf" timestamp="1436646472"&gt;222&lt;/key&gt;&lt;/foreign-keys&gt;&lt;ref-type name="Journal Article"&gt;17&lt;/ref-type&gt;&lt;contributors&gt;&lt;authors&gt;&lt;author&gt;Tilbrook, Helen E&lt;/author&gt;&lt;author&gt;Cox, Helen&lt;/author&gt;&lt;author&gt;Hewitt, Catherine E&lt;/author&gt;&lt;author&gt;Kang&amp;apos;ombe, Arthur Ricky&lt;/author&gt;&lt;author&gt;Chuang, Ling-Hsiang&lt;/author&gt;&lt;author&gt;Jayakody, Shalmini&lt;/author&gt;&lt;author&gt;Aplin, John D&lt;/author&gt;&lt;author&gt;Semlyen, Anna&lt;/author&gt;&lt;author&gt;Trewhela, Alison&lt;/author&gt;&lt;author&gt;Watt, Ian&lt;/author&gt;&lt;/authors&gt;&lt;/contributors&gt;&lt;titles&gt;&lt;title&gt;Yoga for chronic low back pain: a randomized trial&lt;/title&gt;&lt;secondary-title&gt;Annals of internal medicine&lt;/secondary-title&gt;&lt;/titles&gt;&lt;periodical&gt;&lt;full-title&gt;Annals of Internal Medicine&lt;/full-title&gt;&lt;abbr-1&gt;Ann. Intern. Med.&lt;/abbr-1&gt;&lt;abbr-2&gt;Ann Intern Med&lt;/abbr-2&gt;&lt;/periodical&gt;&lt;pages&gt;569-578&lt;/pages&gt;&lt;volume&gt;155&lt;/volume&gt;&lt;number&gt;9&lt;/number&gt;&lt;dates&gt;&lt;year&gt;2011&lt;/year&gt;&lt;/dates&gt;&lt;isbn&gt;0003-4819&lt;/isbn&gt;&lt;urls&gt;&lt;/urls&gt;&lt;/record&gt;&lt;/Cite&gt;&lt;/EndNote&gt;</w:instrText>
      </w:r>
      <w:r>
        <w:fldChar w:fldCharType="separate"/>
      </w:r>
      <w:r w:rsidRPr="007F55A4">
        <w:rPr>
          <w:noProof/>
          <w:vertAlign w:val="superscript"/>
        </w:rPr>
        <w:t>3</w:t>
      </w:r>
      <w:r>
        <w:fldChar w:fldCharType="end"/>
      </w:r>
      <w:r>
        <w:t xml:space="preserve"> </w:t>
      </w:r>
    </w:p>
    <w:p w14:paraId="41FA7B85" w14:textId="77777777" w:rsidR="008E7FA6" w:rsidRDefault="008E7FA6" w:rsidP="008E7FA6">
      <w:pPr>
        <w:spacing w:after="0" w:line="240" w:lineRule="auto"/>
      </w:pPr>
    </w:p>
    <w:p w14:paraId="416172F6" w14:textId="77777777" w:rsidR="008E7FA6" w:rsidRDefault="008E7FA6" w:rsidP="008E7FA6">
      <w:pPr>
        <w:spacing w:after="0" w:line="240" w:lineRule="auto"/>
      </w:pPr>
      <w:r>
        <w:t xml:space="preserve">One of the strengths of this model is that all transition probabilities – the probability of moving from one health state to another in each cycle – are calculated from the individual-level data gathered during the clinical effectiveness trials. Therefore, the actual use of each therapy, including its use by the control group, is that seen in each of these trials. Because these are effectiveness trials, there was minimal control over what patients actually did </w:t>
      </w:r>
      <w:r w:rsidR="005C7E06">
        <w:t>during</w:t>
      </w:r>
      <w:r>
        <w:t xml:space="preserve"> the study year. Nevertheless, it is likely that their use of the therapy during the trial may differ from what would be seen in regular practice. </w:t>
      </w:r>
    </w:p>
    <w:p w14:paraId="52841272" w14:textId="77777777" w:rsidR="008E7FA6" w:rsidRDefault="008E7FA6" w:rsidP="008E7FA6">
      <w:pPr>
        <w:spacing w:after="0" w:line="240" w:lineRule="auto"/>
      </w:pPr>
    </w:p>
    <w:p w14:paraId="2FC47967" w14:textId="77777777" w:rsidR="008E7FA6" w:rsidRDefault="008E7FA6" w:rsidP="008E7FA6">
      <w:pPr>
        <w:spacing w:after="0" w:line="240" w:lineRule="auto"/>
      </w:pPr>
      <w:r>
        <w:t xml:space="preserve">Finally, because these therapies are all used as adjuncts to usual care, we assumed that the generalizable effect of each intervention is its effectiveness over what would be seen with its </w:t>
      </w:r>
      <w:r w:rsidR="005C7E06">
        <w:t xml:space="preserve">version of </w:t>
      </w:r>
      <w:r>
        <w:t xml:space="preserve">usual care alone. That is, we assumed the incremental effectiveness of yoga added to one study’s version of usual care would be the same as its incremental effectiveness when added to a different version of usual care. This is an assumption that is regularly made in systematic reviews and meta-analyses.  </w:t>
      </w:r>
    </w:p>
    <w:p w14:paraId="1F724407" w14:textId="77777777" w:rsidR="008E7FA6" w:rsidRDefault="008E7FA6">
      <w:pPr>
        <w:rPr>
          <w:b/>
        </w:rPr>
      </w:pPr>
      <w:r>
        <w:rPr>
          <w:b/>
        </w:rPr>
        <w:br w:type="page"/>
      </w:r>
    </w:p>
    <w:p w14:paraId="7DA891B0" w14:textId="77777777" w:rsidR="00CD6A80" w:rsidRPr="00CD6A80" w:rsidRDefault="00622783" w:rsidP="002306AE">
      <w:pPr>
        <w:rPr>
          <w:b/>
        </w:rPr>
      </w:pPr>
      <w:r>
        <w:rPr>
          <w:b/>
        </w:rPr>
        <w:lastRenderedPageBreak/>
        <w:t>S</w:t>
      </w:r>
      <w:r w:rsidR="00EE4ED9">
        <w:rPr>
          <w:b/>
        </w:rPr>
        <w:t xml:space="preserve">ection </w:t>
      </w:r>
      <w:r w:rsidR="00180DBD">
        <w:rPr>
          <w:b/>
        </w:rPr>
        <w:t>B</w:t>
      </w:r>
      <w:r>
        <w:rPr>
          <w:b/>
        </w:rPr>
        <w:t xml:space="preserve">: </w:t>
      </w:r>
      <w:r w:rsidR="00CD6A80" w:rsidRPr="00CD6A80">
        <w:rPr>
          <w:b/>
        </w:rPr>
        <w:t>Treatment Costs</w:t>
      </w:r>
    </w:p>
    <w:p w14:paraId="46EA0246" w14:textId="77777777" w:rsidR="00CD6A80" w:rsidRDefault="00CF35B5" w:rsidP="002306AE">
      <w:r>
        <w:t xml:space="preserve">The treatment (intervention) costs for each nonpharmacologic intervention and its usual care arm were captured from the information available in each study’s publications and valued at the costs shown in Table </w:t>
      </w:r>
      <w:r w:rsidR="00180DBD">
        <w:t>B</w:t>
      </w:r>
      <w:r>
        <w:t xml:space="preserve">.1. Table </w:t>
      </w:r>
      <w:r w:rsidR="00180DBD">
        <w:t>B</w:t>
      </w:r>
      <w:r>
        <w:t>.2 shows the information available regarding the resources used for each intervention and the resulting total treatment cost assumed for each arm.</w:t>
      </w:r>
      <w:r w:rsidR="00977195">
        <w:t xml:space="preserve"> Note that all studies except the UK BEAM were US-based.</w:t>
      </w:r>
    </w:p>
    <w:p w14:paraId="1A6622A8" w14:textId="77777777" w:rsidR="002306AE" w:rsidRPr="002306AE" w:rsidRDefault="00CD6A80" w:rsidP="002306AE">
      <w:pPr>
        <w:rPr>
          <w:b/>
        </w:rPr>
      </w:pPr>
      <w:r>
        <w:t xml:space="preserve">Table </w:t>
      </w:r>
      <w:r w:rsidR="00180DBD">
        <w:t>B</w:t>
      </w:r>
      <w:r>
        <w:t xml:space="preserve">.1. </w:t>
      </w:r>
      <w:r w:rsidRPr="00A004EE">
        <w:t xml:space="preserve">Unit Costs Used to Calculate the </w:t>
      </w:r>
      <w:r>
        <w:t xml:space="preserve">Treatment </w:t>
      </w:r>
      <w:r w:rsidRPr="00A004EE">
        <w:t>Costs of Interventions for CLBP</w:t>
      </w:r>
    </w:p>
    <w:tbl>
      <w:tblPr>
        <w:tblStyle w:val="TableGrid"/>
        <w:tblW w:w="0" w:type="auto"/>
        <w:tblLook w:val="04A0" w:firstRow="1" w:lastRow="0" w:firstColumn="1" w:lastColumn="0" w:noHBand="0" w:noVBand="1"/>
      </w:tblPr>
      <w:tblGrid>
        <w:gridCol w:w="3250"/>
        <w:gridCol w:w="1651"/>
        <w:gridCol w:w="4449"/>
      </w:tblGrid>
      <w:tr w:rsidR="002306AE" w14:paraId="037E58A4" w14:textId="77777777" w:rsidTr="0076597D">
        <w:tc>
          <w:tcPr>
            <w:tcW w:w="3250" w:type="dxa"/>
            <w:shd w:val="clear" w:color="auto" w:fill="B4C6E7" w:themeFill="accent1" w:themeFillTint="66"/>
            <w:vAlign w:val="bottom"/>
          </w:tcPr>
          <w:p w14:paraId="5B4C37BC" w14:textId="77777777" w:rsidR="002306AE" w:rsidRPr="00CD6A80" w:rsidRDefault="002306AE" w:rsidP="0076597D">
            <w:pPr>
              <w:rPr>
                <w:rFonts w:ascii="Calibri" w:hAnsi="Calibri" w:cs="Calibri"/>
                <w:bCs/>
                <w:color w:val="000000"/>
              </w:rPr>
            </w:pPr>
            <w:r w:rsidRPr="00CD6A80">
              <w:rPr>
                <w:rFonts w:ascii="Calibri" w:hAnsi="Calibri" w:cs="Calibri"/>
                <w:bCs/>
                <w:color w:val="000000"/>
              </w:rPr>
              <w:t>Resources (Units)</w:t>
            </w:r>
          </w:p>
        </w:tc>
        <w:tc>
          <w:tcPr>
            <w:tcW w:w="1651" w:type="dxa"/>
            <w:shd w:val="clear" w:color="auto" w:fill="B4C6E7" w:themeFill="accent1" w:themeFillTint="66"/>
            <w:vAlign w:val="center"/>
          </w:tcPr>
          <w:p w14:paraId="160303B0" w14:textId="77777777" w:rsidR="002306AE" w:rsidRPr="007956CA" w:rsidRDefault="002306AE" w:rsidP="0076597D">
            <w:pPr>
              <w:jc w:val="center"/>
            </w:pPr>
            <w:r w:rsidRPr="00CD6A80">
              <w:t>Cost per Unit – 2015$</w:t>
            </w:r>
            <w:r w:rsidR="007956CA">
              <w:t>*</w:t>
            </w:r>
          </w:p>
        </w:tc>
        <w:tc>
          <w:tcPr>
            <w:tcW w:w="4449" w:type="dxa"/>
            <w:shd w:val="clear" w:color="auto" w:fill="B4C6E7" w:themeFill="accent1" w:themeFillTint="66"/>
            <w:vAlign w:val="bottom"/>
          </w:tcPr>
          <w:p w14:paraId="0CB128FE" w14:textId="77777777" w:rsidR="002306AE" w:rsidRPr="00CD6A80" w:rsidRDefault="002306AE" w:rsidP="0076597D">
            <w:r w:rsidRPr="00CD6A80">
              <w:t>Source</w:t>
            </w:r>
          </w:p>
        </w:tc>
      </w:tr>
      <w:tr w:rsidR="002306AE" w14:paraId="16FB19EB" w14:textId="77777777" w:rsidTr="0076597D">
        <w:tc>
          <w:tcPr>
            <w:tcW w:w="3250" w:type="dxa"/>
            <w:vAlign w:val="bottom"/>
          </w:tcPr>
          <w:p w14:paraId="211B402E" w14:textId="77777777" w:rsidR="002306AE" w:rsidRDefault="002306AE" w:rsidP="0076597D">
            <w:pPr>
              <w:rPr>
                <w:rFonts w:ascii="Calibri" w:hAnsi="Calibri" w:cs="Calibri"/>
                <w:color w:val="000000"/>
              </w:rPr>
            </w:pPr>
            <w:r>
              <w:rPr>
                <w:rFonts w:ascii="Calibri" w:hAnsi="Calibri" w:cs="Calibri"/>
                <w:color w:val="000000"/>
              </w:rPr>
              <w:t>Acupuncturist (per visit)</w:t>
            </w:r>
          </w:p>
        </w:tc>
        <w:tc>
          <w:tcPr>
            <w:tcW w:w="1651" w:type="dxa"/>
            <w:vAlign w:val="center"/>
          </w:tcPr>
          <w:p w14:paraId="2D79EBD2" w14:textId="77777777" w:rsidR="002306AE" w:rsidRDefault="002306AE" w:rsidP="0076597D">
            <w:pPr>
              <w:jc w:val="center"/>
              <w:rPr>
                <w:rFonts w:ascii="Calibri" w:hAnsi="Calibri" w:cs="Calibri"/>
                <w:color w:val="000000"/>
              </w:rPr>
            </w:pPr>
            <w:r>
              <w:rPr>
                <w:rFonts w:ascii="Calibri" w:hAnsi="Calibri" w:cs="Calibri"/>
                <w:color w:val="000000"/>
              </w:rPr>
              <w:t>$57.70 (23.98)</w:t>
            </w:r>
          </w:p>
        </w:tc>
        <w:tc>
          <w:tcPr>
            <w:tcW w:w="4449" w:type="dxa"/>
            <w:vAlign w:val="center"/>
          </w:tcPr>
          <w:p w14:paraId="3958993A" w14:textId="77777777" w:rsidR="002306AE" w:rsidRPr="00FC2CE5" w:rsidRDefault="002306AE" w:rsidP="0076597D">
            <w:r w:rsidRPr="00FC2CE5">
              <w:t>ME</w:t>
            </w:r>
            <w:r>
              <w:t>PS – mean (SD) after top/bottom 5% trim</w:t>
            </w:r>
          </w:p>
        </w:tc>
      </w:tr>
      <w:tr w:rsidR="002306AE" w14:paraId="248CCD67" w14:textId="77777777" w:rsidTr="0076597D">
        <w:tc>
          <w:tcPr>
            <w:tcW w:w="3250" w:type="dxa"/>
            <w:vAlign w:val="bottom"/>
          </w:tcPr>
          <w:p w14:paraId="3A1E09AA" w14:textId="77777777" w:rsidR="002306AE" w:rsidRDefault="002306AE" w:rsidP="0076597D">
            <w:pPr>
              <w:rPr>
                <w:rFonts w:ascii="Calibri" w:hAnsi="Calibri" w:cs="Calibri"/>
                <w:color w:val="000000"/>
              </w:rPr>
            </w:pPr>
            <w:r>
              <w:rPr>
                <w:rFonts w:ascii="Calibri" w:hAnsi="Calibri" w:cs="Calibri"/>
                <w:color w:val="000000"/>
              </w:rPr>
              <w:t>Chiropractor (per visit)</w:t>
            </w:r>
          </w:p>
        </w:tc>
        <w:tc>
          <w:tcPr>
            <w:tcW w:w="1651" w:type="dxa"/>
            <w:vAlign w:val="center"/>
          </w:tcPr>
          <w:p w14:paraId="2D658890" w14:textId="77777777" w:rsidR="002306AE" w:rsidRDefault="002306AE" w:rsidP="0076597D">
            <w:pPr>
              <w:jc w:val="center"/>
              <w:rPr>
                <w:rFonts w:ascii="Calibri" w:hAnsi="Calibri" w:cs="Calibri"/>
                <w:color w:val="000000"/>
              </w:rPr>
            </w:pPr>
            <w:r>
              <w:rPr>
                <w:rFonts w:ascii="Calibri" w:hAnsi="Calibri" w:cs="Calibri"/>
                <w:color w:val="000000"/>
              </w:rPr>
              <w:t>$43.52 (23.44)</w:t>
            </w:r>
          </w:p>
        </w:tc>
        <w:tc>
          <w:tcPr>
            <w:tcW w:w="4449" w:type="dxa"/>
            <w:vAlign w:val="center"/>
          </w:tcPr>
          <w:p w14:paraId="2B34D2EE" w14:textId="77777777" w:rsidR="002306AE" w:rsidRDefault="002306AE" w:rsidP="0076597D">
            <w:r w:rsidRPr="00813F6D">
              <w:t>MEPS – mean (SD) after top/bottom 5% trim</w:t>
            </w:r>
          </w:p>
        </w:tc>
      </w:tr>
      <w:tr w:rsidR="002306AE" w14:paraId="76DF9E21" w14:textId="77777777" w:rsidTr="0076597D">
        <w:tc>
          <w:tcPr>
            <w:tcW w:w="3250" w:type="dxa"/>
            <w:vAlign w:val="bottom"/>
          </w:tcPr>
          <w:p w14:paraId="48B0B332" w14:textId="77777777" w:rsidR="002306AE" w:rsidRDefault="002306AE" w:rsidP="0076597D">
            <w:pPr>
              <w:rPr>
                <w:rFonts w:ascii="Calibri" w:hAnsi="Calibri" w:cs="Calibri"/>
                <w:color w:val="000000"/>
              </w:rPr>
            </w:pPr>
            <w:r>
              <w:rPr>
                <w:rFonts w:ascii="Calibri" w:hAnsi="Calibri" w:cs="Calibri"/>
                <w:color w:val="000000"/>
              </w:rPr>
              <w:t>General Practitioner (per visit)</w:t>
            </w:r>
          </w:p>
        </w:tc>
        <w:tc>
          <w:tcPr>
            <w:tcW w:w="1651" w:type="dxa"/>
            <w:vAlign w:val="center"/>
          </w:tcPr>
          <w:p w14:paraId="3DD769A5" w14:textId="77777777" w:rsidR="002306AE" w:rsidRDefault="002306AE" w:rsidP="0076597D">
            <w:pPr>
              <w:jc w:val="center"/>
              <w:rPr>
                <w:rFonts w:ascii="Calibri" w:hAnsi="Calibri" w:cs="Calibri"/>
                <w:color w:val="000000"/>
              </w:rPr>
            </w:pPr>
            <w:r>
              <w:rPr>
                <w:rFonts w:ascii="Calibri" w:hAnsi="Calibri" w:cs="Calibri"/>
                <w:color w:val="000000"/>
              </w:rPr>
              <w:t>$81.91 (60.37)</w:t>
            </w:r>
          </w:p>
        </w:tc>
        <w:tc>
          <w:tcPr>
            <w:tcW w:w="4449" w:type="dxa"/>
            <w:vAlign w:val="center"/>
          </w:tcPr>
          <w:p w14:paraId="0BFCA8AD" w14:textId="77777777" w:rsidR="002306AE" w:rsidRDefault="002306AE" w:rsidP="0076597D">
            <w:r w:rsidRPr="00813F6D">
              <w:t>MEPS – mean (SD) after top/bottom 5% trim</w:t>
            </w:r>
          </w:p>
        </w:tc>
      </w:tr>
      <w:tr w:rsidR="002306AE" w14:paraId="7CA368ED" w14:textId="77777777" w:rsidTr="0076597D">
        <w:tc>
          <w:tcPr>
            <w:tcW w:w="3250" w:type="dxa"/>
            <w:vAlign w:val="bottom"/>
          </w:tcPr>
          <w:p w14:paraId="7BC25B69" w14:textId="77777777" w:rsidR="002306AE" w:rsidRDefault="002306AE" w:rsidP="0076597D">
            <w:pPr>
              <w:rPr>
                <w:rFonts w:ascii="Calibri" w:hAnsi="Calibri" w:cs="Calibri"/>
                <w:color w:val="000000"/>
              </w:rPr>
            </w:pPr>
            <w:r>
              <w:rPr>
                <w:rFonts w:ascii="Calibri" w:hAnsi="Calibri" w:cs="Calibri"/>
                <w:color w:val="000000"/>
              </w:rPr>
              <w:t xml:space="preserve">Massage Therapist (per 1-hour visit) </w:t>
            </w:r>
          </w:p>
        </w:tc>
        <w:tc>
          <w:tcPr>
            <w:tcW w:w="1651" w:type="dxa"/>
            <w:vAlign w:val="center"/>
          </w:tcPr>
          <w:p w14:paraId="6A39BC0F" w14:textId="77777777" w:rsidR="002306AE" w:rsidRDefault="002306AE" w:rsidP="0076597D">
            <w:pPr>
              <w:jc w:val="center"/>
              <w:rPr>
                <w:rFonts w:ascii="Calibri" w:hAnsi="Calibri" w:cs="Calibri"/>
                <w:color w:val="000000"/>
              </w:rPr>
            </w:pPr>
            <w:r>
              <w:rPr>
                <w:rFonts w:ascii="Calibri" w:hAnsi="Calibri" w:cs="Calibri"/>
                <w:color w:val="000000"/>
              </w:rPr>
              <w:t>$52.88 (20.57)</w:t>
            </w:r>
          </w:p>
        </w:tc>
        <w:tc>
          <w:tcPr>
            <w:tcW w:w="4449" w:type="dxa"/>
            <w:vAlign w:val="center"/>
          </w:tcPr>
          <w:p w14:paraId="43F08176" w14:textId="77777777" w:rsidR="002306AE" w:rsidRDefault="002306AE" w:rsidP="0076597D">
            <w:r w:rsidRPr="00813F6D">
              <w:t>MEPS – mean (SD) after top/bottom 5% trim</w:t>
            </w:r>
          </w:p>
        </w:tc>
      </w:tr>
      <w:tr w:rsidR="002306AE" w14:paraId="3410C13A" w14:textId="77777777" w:rsidTr="0076597D">
        <w:tc>
          <w:tcPr>
            <w:tcW w:w="3250" w:type="dxa"/>
            <w:vAlign w:val="bottom"/>
          </w:tcPr>
          <w:p w14:paraId="23FD3CDE" w14:textId="77777777" w:rsidR="002306AE" w:rsidRDefault="002306AE" w:rsidP="0076597D">
            <w:pPr>
              <w:rPr>
                <w:rFonts w:ascii="Calibri" w:hAnsi="Calibri" w:cs="Calibri"/>
                <w:color w:val="000000"/>
              </w:rPr>
            </w:pPr>
            <w:r>
              <w:rPr>
                <w:rFonts w:ascii="Calibri" w:hAnsi="Calibri" w:cs="Calibri"/>
                <w:color w:val="000000"/>
              </w:rPr>
              <w:t>Psychologist (per 1-hour visit)</w:t>
            </w:r>
          </w:p>
        </w:tc>
        <w:tc>
          <w:tcPr>
            <w:tcW w:w="1651" w:type="dxa"/>
            <w:vAlign w:val="center"/>
          </w:tcPr>
          <w:p w14:paraId="4514D25C" w14:textId="77777777" w:rsidR="002306AE" w:rsidRDefault="002306AE" w:rsidP="0076597D">
            <w:pPr>
              <w:jc w:val="center"/>
              <w:rPr>
                <w:rFonts w:ascii="Calibri" w:hAnsi="Calibri" w:cs="Calibri"/>
                <w:color w:val="000000"/>
              </w:rPr>
            </w:pPr>
            <w:r>
              <w:rPr>
                <w:rFonts w:ascii="Calibri" w:hAnsi="Calibri" w:cs="Calibri"/>
                <w:color w:val="000000"/>
              </w:rPr>
              <w:t>$71.62 (34.70)</w:t>
            </w:r>
          </w:p>
        </w:tc>
        <w:tc>
          <w:tcPr>
            <w:tcW w:w="4449" w:type="dxa"/>
            <w:vAlign w:val="center"/>
          </w:tcPr>
          <w:p w14:paraId="4AD6F8B9" w14:textId="77777777" w:rsidR="002306AE" w:rsidRDefault="002306AE" w:rsidP="0076597D">
            <w:r w:rsidRPr="00813F6D">
              <w:t>MEPS – mean (SD) after top/bottom 5% trim</w:t>
            </w:r>
          </w:p>
        </w:tc>
      </w:tr>
      <w:tr w:rsidR="002306AE" w14:paraId="083AE3B9" w14:textId="77777777" w:rsidTr="0076597D">
        <w:tc>
          <w:tcPr>
            <w:tcW w:w="3250" w:type="dxa"/>
            <w:vAlign w:val="bottom"/>
          </w:tcPr>
          <w:p w14:paraId="01D196C1" w14:textId="77777777" w:rsidR="002306AE" w:rsidRDefault="002306AE" w:rsidP="0076597D">
            <w:pPr>
              <w:rPr>
                <w:rFonts w:ascii="Calibri" w:hAnsi="Calibri" w:cs="Calibri"/>
                <w:color w:val="000000"/>
              </w:rPr>
            </w:pPr>
            <w:r>
              <w:rPr>
                <w:rFonts w:ascii="Calibri" w:hAnsi="Calibri" w:cs="Calibri"/>
                <w:color w:val="000000"/>
              </w:rPr>
              <w:t>Physical Therapy (per 1-hour visit)</w:t>
            </w:r>
          </w:p>
        </w:tc>
        <w:tc>
          <w:tcPr>
            <w:tcW w:w="1651" w:type="dxa"/>
            <w:vAlign w:val="center"/>
          </w:tcPr>
          <w:p w14:paraId="609124EE" w14:textId="77777777" w:rsidR="002306AE" w:rsidRDefault="002306AE" w:rsidP="0076597D">
            <w:pPr>
              <w:jc w:val="center"/>
              <w:rPr>
                <w:rFonts w:ascii="Calibri" w:hAnsi="Calibri" w:cs="Calibri"/>
                <w:color w:val="000000"/>
              </w:rPr>
            </w:pPr>
            <w:r>
              <w:rPr>
                <w:rFonts w:ascii="Calibri" w:hAnsi="Calibri" w:cs="Calibri"/>
                <w:color w:val="000000"/>
              </w:rPr>
              <w:t>$91.24 (54.44)</w:t>
            </w:r>
          </w:p>
        </w:tc>
        <w:tc>
          <w:tcPr>
            <w:tcW w:w="4449" w:type="dxa"/>
            <w:vAlign w:val="center"/>
          </w:tcPr>
          <w:p w14:paraId="3B42AEDB" w14:textId="77777777" w:rsidR="002306AE" w:rsidRDefault="002306AE" w:rsidP="0076597D">
            <w:r w:rsidRPr="00813F6D">
              <w:t>MEPS – mean (SD) after top/bottom 5% trim</w:t>
            </w:r>
          </w:p>
        </w:tc>
      </w:tr>
      <w:tr w:rsidR="002306AE" w14:paraId="46507169" w14:textId="77777777" w:rsidTr="0076597D">
        <w:tc>
          <w:tcPr>
            <w:tcW w:w="3250" w:type="dxa"/>
            <w:vAlign w:val="center"/>
          </w:tcPr>
          <w:p w14:paraId="563EF3B7" w14:textId="77777777" w:rsidR="002306AE" w:rsidRDefault="002306AE" w:rsidP="0076597D">
            <w:pPr>
              <w:rPr>
                <w:rFonts w:ascii="Calibri" w:hAnsi="Calibri" w:cs="Calibri"/>
                <w:color w:val="000000"/>
              </w:rPr>
            </w:pPr>
            <w:r>
              <w:rPr>
                <w:rFonts w:ascii="Calibri" w:hAnsi="Calibri" w:cs="Calibri"/>
                <w:color w:val="000000"/>
              </w:rPr>
              <w:t xml:space="preserve">Exercise Therapist (physiologist; per 1-hour visit) </w:t>
            </w:r>
          </w:p>
        </w:tc>
        <w:tc>
          <w:tcPr>
            <w:tcW w:w="1651" w:type="dxa"/>
            <w:vAlign w:val="center"/>
          </w:tcPr>
          <w:p w14:paraId="4818A692" w14:textId="77777777" w:rsidR="002306AE" w:rsidRDefault="002306AE" w:rsidP="0076597D">
            <w:pPr>
              <w:jc w:val="center"/>
              <w:rPr>
                <w:rFonts w:ascii="Calibri" w:hAnsi="Calibri" w:cs="Calibri"/>
                <w:color w:val="000000"/>
              </w:rPr>
            </w:pPr>
            <w:r>
              <w:rPr>
                <w:rFonts w:ascii="Calibri" w:hAnsi="Calibri" w:cs="Calibri"/>
                <w:color w:val="000000"/>
              </w:rPr>
              <w:t>$52.64</w:t>
            </w:r>
          </w:p>
        </w:tc>
        <w:tc>
          <w:tcPr>
            <w:tcW w:w="4449" w:type="dxa"/>
            <w:vAlign w:val="center"/>
          </w:tcPr>
          <w:p w14:paraId="74BB08E0" w14:textId="77777777" w:rsidR="002306AE" w:rsidRPr="00FC2CE5" w:rsidRDefault="002306AE" w:rsidP="0076597D">
            <w:r>
              <w:t>Bureau of Labor Statistics ratio of physiologist to physical therapist wages applied to physical therapy estimate from MEPS</w:t>
            </w:r>
          </w:p>
        </w:tc>
      </w:tr>
      <w:tr w:rsidR="002306AE" w14:paraId="798F09B5" w14:textId="77777777" w:rsidTr="0076597D">
        <w:tc>
          <w:tcPr>
            <w:tcW w:w="3250" w:type="dxa"/>
            <w:vAlign w:val="center"/>
          </w:tcPr>
          <w:p w14:paraId="171BA2B0" w14:textId="77777777" w:rsidR="002306AE" w:rsidRDefault="002306AE" w:rsidP="0076597D">
            <w:pPr>
              <w:rPr>
                <w:rFonts w:ascii="Calibri" w:hAnsi="Calibri" w:cs="Calibri"/>
                <w:color w:val="000000"/>
              </w:rPr>
            </w:pPr>
            <w:r>
              <w:rPr>
                <w:rFonts w:ascii="Calibri" w:hAnsi="Calibri" w:cs="Calibri"/>
                <w:color w:val="000000"/>
              </w:rPr>
              <w:t>Yoga class (per session)</w:t>
            </w:r>
          </w:p>
        </w:tc>
        <w:tc>
          <w:tcPr>
            <w:tcW w:w="1651" w:type="dxa"/>
            <w:vAlign w:val="center"/>
          </w:tcPr>
          <w:p w14:paraId="1A3CEFBD" w14:textId="77777777" w:rsidR="002306AE" w:rsidRDefault="002306AE" w:rsidP="0076597D">
            <w:pPr>
              <w:jc w:val="center"/>
              <w:rPr>
                <w:rFonts w:ascii="Calibri" w:hAnsi="Calibri" w:cs="Calibri"/>
                <w:color w:val="000000"/>
              </w:rPr>
            </w:pPr>
            <w:r>
              <w:rPr>
                <w:rFonts w:ascii="Calibri" w:hAnsi="Calibri" w:cs="Calibri"/>
                <w:color w:val="000000"/>
              </w:rPr>
              <w:t>$33.58</w:t>
            </w:r>
          </w:p>
        </w:tc>
        <w:tc>
          <w:tcPr>
            <w:tcW w:w="4449" w:type="dxa"/>
            <w:vAlign w:val="center"/>
          </w:tcPr>
          <w:p w14:paraId="2EC5E92C" w14:textId="77777777" w:rsidR="002306AE" w:rsidRPr="00FC2CE5" w:rsidRDefault="002306AE" w:rsidP="0076597D">
            <w:r>
              <w:t xml:space="preserve">Based on average of costs used in three other studies: </w:t>
            </w:r>
            <w:r w:rsidRPr="00FC2CE5">
              <w:t>Aboagye</w:t>
            </w:r>
            <w:r>
              <w:t xml:space="preserve"> et al (2015)</w:t>
            </w:r>
            <w:r w:rsidRPr="00FC2CE5">
              <w:t>,</w:t>
            </w:r>
            <w:r w:rsidR="001F05E4">
              <w:fldChar w:fldCharType="begin"/>
            </w:r>
            <w:r w:rsidR="008E7FA6">
              <w:instrText xml:space="preserve"> ADDIN EN.CITE &lt;EndNote&gt;&lt;Cite&gt;&lt;Author&gt;Aboagye&lt;/Author&gt;&lt;Year&gt;2015&lt;/Year&gt;&lt;RecNum&gt;865&lt;/RecNum&gt;&lt;DisplayText&gt;&lt;style face="superscript"&gt;4&lt;/style&gt;&lt;/DisplayText&gt;&lt;record&gt;&lt;rec-number&gt;865&lt;/rec-number&gt;&lt;foreign-keys&gt;&lt;key app="EN" db-id="wdfaw90su0fet2ew2vnpvvemprsvwpvte5zf" timestamp="1544246668"&gt;865&lt;/key&gt;&lt;/foreign-keys&gt;&lt;ref-type name="Journal Article"&gt;17&lt;/ref-type&gt;&lt;contributors&gt;&lt;authors&gt;&lt;author&gt;Aboagye, Emmanuel&lt;/author&gt;&lt;author&gt;Karlsson, Malin Lohela&lt;/author&gt;&lt;author&gt;Hagberg, Jan&lt;/author&gt;&lt;author&gt;Jensen, Irene&lt;/author&gt;&lt;/authors&gt;&lt;/contributors&gt;&lt;titles&gt;&lt;title&gt;Cost-effectiveness of early interventions for non-specific low back pain: a randomized controlled study investigating medical yoga, exercise therapy and self-care advice&lt;/title&gt;&lt;secondary-title&gt;Journal of rehabilitation medicine&lt;/secondary-title&gt;&lt;/titles&gt;&lt;periodical&gt;&lt;full-title&gt;Journal of Rehabilitation Medicine&lt;/full-title&gt;&lt;abbr-1&gt;J. Rehabil. Med.&lt;/abbr-1&gt;&lt;abbr-2&gt;J Rehabil Med&lt;/abbr-2&gt;&lt;/periodical&gt;&lt;pages&gt;167-173&lt;/pages&gt;&lt;volume&gt;47&lt;/volume&gt;&lt;number&gt;2&lt;/number&gt;&lt;dates&gt;&lt;year&gt;2015&lt;/year&gt;&lt;/dates&gt;&lt;isbn&gt;1650-1977&lt;/isbn&gt;&lt;urls&gt;&lt;/urls&gt;&lt;/record&gt;&lt;/Cite&gt;&lt;/EndNote&gt;</w:instrText>
            </w:r>
            <w:r w:rsidR="001F05E4">
              <w:fldChar w:fldCharType="separate"/>
            </w:r>
            <w:r w:rsidR="008E7FA6" w:rsidRPr="008E7FA6">
              <w:rPr>
                <w:noProof/>
                <w:vertAlign w:val="superscript"/>
              </w:rPr>
              <w:t>4</w:t>
            </w:r>
            <w:r w:rsidR="001F05E4">
              <w:fldChar w:fldCharType="end"/>
            </w:r>
            <w:r w:rsidRPr="00FC2CE5">
              <w:t xml:space="preserve"> Chuang</w:t>
            </w:r>
            <w:r>
              <w:t xml:space="preserve"> et al (2012)</w:t>
            </w:r>
            <w:r w:rsidRPr="00FC2CE5">
              <w:t>,</w:t>
            </w:r>
            <w:r w:rsidR="001F05E4">
              <w:fldChar w:fldCharType="begin"/>
            </w:r>
            <w:r w:rsidR="008E7FA6">
              <w:instrText xml:space="preserve"> ADDIN EN.CITE &lt;EndNote&gt;&lt;Cite&gt;&lt;Author&gt;Chuang&lt;/Author&gt;&lt;Year&gt;2012&lt;/Year&gt;&lt;RecNum&gt;167&lt;/RecNum&gt;&lt;DisplayText&gt;&lt;style face="superscript"&gt;5&lt;/style&gt;&lt;/DisplayText&gt;&lt;record&gt;&lt;rec-number&gt;167&lt;/rec-number&gt;&lt;foreign-keys&gt;&lt;key app="EN" db-id="wdfaw90su0fet2ew2vnpvvemprsvwpvte5zf" timestamp="1435769096"&gt;167&lt;/key&gt;&lt;/foreign-keys&gt;&lt;ref-type name="Journal Article"&gt;17&lt;/ref-type&gt;&lt;contributors&gt;&lt;authors&gt;&lt;author&gt;Chuang, Ling-Hsiang&lt;/author&gt;&lt;author&gt;Soares, Marta O&lt;/author&gt;&lt;author&gt;Tilbrook, Helen&lt;/author&gt;&lt;author&gt;Cox, Helen&lt;/author&gt;&lt;author&gt;Hewitt, Catherine E&lt;/author&gt;&lt;author&gt;Aplin, John&lt;/author&gt;&lt;author&gt;Semlyen, Anna&lt;/author&gt;&lt;author&gt;Trewhela, Alison&lt;/author&gt;&lt;author&gt;Watt, Ian&lt;/author&gt;&lt;author&gt;Torgerson, David J&lt;/author&gt;&lt;/authors&gt;&lt;/contributors&gt;&lt;titles&gt;&lt;title&gt;A pragmatic multicentered randomized controlled trial of yoga for chronic low back pain: economic evaluation&lt;/title&gt;&lt;secondary-title&gt;Spine&lt;/secondary-title&gt;&lt;/titles&gt;&lt;periodical&gt;&lt;full-title&gt;Spine&lt;/full-title&gt;&lt;abbr-1&gt;Spine&lt;/abbr-1&gt;&lt;abbr-2&gt;Spine&lt;/abbr-2&gt;&lt;/periodical&gt;&lt;pages&gt;1593-1601&lt;/pages&gt;&lt;volume&gt;37&lt;/volume&gt;&lt;number&gt;18&lt;/number&gt;&lt;dates&gt;&lt;year&gt;2012&lt;/year&gt;&lt;/dates&gt;&lt;isbn&gt;0362-2436&lt;/isbn&gt;&lt;urls&gt;&lt;/urls&gt;&lt;/record&gt;&lt;/Cite&gt;&lt;/EndNote&gt;</w:instrText>
            </w:r>
            <w:r w:rsidR="001F05E4">
              <w:fldChar w:fldCharType="separate"/>
            </w:r>
            <w:r w:rsidR="008E7FA6" w:rsidRPr="008E7FA6">
              <w:rPr>
                <w:noProof/>
                <w:vertAlign w:val="superscript"/>
              </w:rPr>
              <w:t>5</w:t>
            </w:r>
            <w:r w:rsidR="001F05E4">
              <w:fldChar w:fldCharType="end"/>
            </w:r>
            <w:r w:rsidRPr="00FC2CE5">
              <w:t xml:space="preserve"> and Saper</w:t>
            </w:r>
            <w:r>
              <w:t xml:space="preserve"> et al (2017)</w:t>
            </w:r>
            <w:r w:rsidR="00CE4659">
              <w:fldChar w:fldCharType="begin"/>
            </w:r>
            <w:r w:rsidR="008E7FA6">
              <w:instrText xml:space="preserve"> ADDIN EN.CITE &lt;EndNote&gt;&lt;Cite&gt;&lt;Author&gt;Saper&lt;/Author&gt;&lt;Year&gt;2017&lt;/Year&gt;&lt;RecNum&gt;864&lt;/RecNum&gt;&lt;DisplayText&gt;&lt;style face="superscript"&gt;6&lt;/style&gt;&lt;/DisplayText&gt;&lt;record&gt;&lt;rec-number&gt;864&lt;/rec-number&gt;&lt;foreign-keys&gt;&lt;key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00CE4659">
              <w:fldChar w:fldCharType="separate"/>
            </w:r>
            <w:r w:rsidR="008E7FA6" w:rsidRPr="008E7FA6">
              <w:rPr>
                <w:noProof/>
                <w:vertAlign w:val="superscript"/>
              </w:rPr>
              <w:t>6</w:t>
            </w:r>
            <w:r w:rsidR="00CE4659">
              <w:fldChar w:fldCharType="end"/>
            </w:r>
          </w:p>
        </w:tc>
      </w:tr>
      <w:tr w:rsidR="002306AE" w14:paraId="628AE625" w14:textId="77777777" w:rsidTr="0076597D">
        <w:tc>
          <w:tcPr>
            <w:tcW w:w="3250" w:type="dxa"/>
            <w:vAlign w:val="center"/>
          </w:tcPr>
          <w:p w14:paraId="7F7464F4" w14:textId="77777777" w:rsidR="002306AE" w:rsidRDefault="002306AE" w:rsidP="0076597D">
            <w:pPr>
              <w:rPr>
                <w:rFonts w:ascii="Calibri" w:hAnsi="Calibri" w:cs="Calibri"/>
                <w:color w:val="000000"/>
              </w:rPr>
            </w:pPr>
            <w:r>
              <w:rPr>
                <w:rFonts w:ascii="Calibri" w:hAnsi="Calibri" w:cs="Calibri"/>
                <w:color w:val="000000"/>
              </w:rPr>
              <w:t xml:space="preserve">Book (21 </w:t>
            </w:r>
            <w:proofErr w:type="spellStart"/>
            <w:r>
              <w:rPr>
                <w:rFonts w:ascii="Calibri" w:hAnsi="Calibri" w:cs="Calibri"/>
                <w:color w:val="000000"/>
              </w:rPr>
              <w:t>pg</w:t>
            </w:r>
            <w:proofErr w:type="spellEnd"/>
            <w:r>
              <w:rPr>
                <w:rFonts w:ascii="Calibri" w:hAnsi="Calibri" w:cs="Calibri"/>
                <w:color w:val="000000"/>
              </w:rPr>
              <w:t xml:space="preserve"> The Back Book)</w:t>
            </w:r>
          </w:p>
        </w:tc>
        <w:tc>
          <w:tcPr>
            <w:tcW w:w="1651" w:type="dxa"/>
            <w:vAlign w:val="center"/>
          </w:tcPr>
          <w:p w14:paraId="2F51DCC1" w14:textId="77777777" w:rsidR="002306AE" w:rsidRDefault="002306AE" w:rsidP="0076597D">
            <w:pPr>
              <w:jc w:val="center"/>
              <w:rPr>
                <w:rFonts w:ascii="Calibri" w:hAnsi="Calibri" w:cs="Calibri"/>
                <w:color w:val="000000"/>
              </w:rPr>
            </w:pPr>
            <w:r>
              <w:rPr>
                <w:rFonts w:ascii="Calibri" w:hAnsi="Calibri" w:cs="Calibri"/>
                <w:color w:val="000000"/>
              </w:rPr>
              <w:t>$2.15</w:t>
            </w:r>
          </w:p>
        </w:tc>
        <w:tc>
          <w:tcPr>
            <w:tcW w:w="4449" w:type="dxa"/>
            <w:vAlign w:val="center"/>
          </w:tcPr>
          <w:p w14:paraId="728E922E" w14:textId="77777777" w:rsidR="002306AE" w:rsidRPr="00FC2CE5" w:rsidRDefault="002306AE" w:rsidP="0076597D">
            <w:r>
              <w:t>Actual cost from Saper et al (2017)</w:t>
            </w:r>
            <w:r w:rsidR="00CE4659">
              <w:fldChar w:fldCharType="begin"/>
            </w:r>
            <w:r w:rsidR="008E7FA6">
              <w:instrText xml:space="preserve"> ADDIN EN.CITE &lt;EndNote&gt;&lt;Cite&gt;&lt;Author&gt;Saper&lt;/Author&gt;&lt;Year&gt;2017&lt;/Year&gt;&lt;RecNum&gt;864&lt;/RecNum&gt;&lt;DisplayText&gt;&lt;style face="superscript"&gt;6&lt;/style&gt;&lt;/DisplayText&gt;&lt;record&gt;&lt;rec-number&gt;864&lt;/rec-number&gt;&lt;foreign-keys&gt;&lt;key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00CE4659">
              <w:fldChar w:fldCharType="separate"/>
            </w:r>
            <w:r w:rsidR="008E7FA6" w:rsidRPr="008E7FA6">
              <w:rPr>
                <w:noProof/>
                <w:vertAlign w:val="superscript"/>
              </w:rPr>
              <w:t>6</w:t>
            </w:r>
            <w:r w:rsidR="00CE4659">
              <w:fldChar w:fldCharType="end"/>
            </w:r>
          </w:p>
        </w:tc>
      </w:tr>
      <w:tr w:rsidR="002306AE" w14:paraId="3B37B3F8" w14:textId="77777777" w:rsidTr="0076597D">
        <w:tc>
          <w:tcPr>
            <w:tcW w:w="3250" w:type="dxa"/>
            <w:vAlign w:val="center"/>
          </w:tcPr>
          <w:p w14:paraId="05AC07F7" w14:textId="77777777" w:rsidR="002306AE" w:rsidRDefault="002306AE" w:rsidP="0076597D">
            <w:pPr>
              <w:rPr>
                <w:rFonts w:ascii="Calibri" w:hAnsi="Calibri" w:cs="Calibri"/>
                <w:color w:val="000000"/>
              </w:rPr>
            </w:pPr>
            <w:r>
              <w:rPr>
                <w:rFonts w:ascii="Calibri" w:hAnsi="Calibri" w:cs="Calibri"/>
                <w:color w:val="000000"/>
              </w:rPr>
              <w:t xml:space="preserve">Book (168 </w:t>
            </w:r>
            <w:proofErr w:type="spellStart"/>
            <w:r>
              <w:rPr>
                <w:rFonts w:ascii="Calibri" w:hAnsi="Calibri" w:cs="Calibri"/>
                <w:color w:val="000000"/>
              </w:rPr>
              <w:t>pg</w:t>
            </w:r>
            <w:proofErr w:type="spellEnd"/>
            <w:r>
              <w:rPr>
                <w:rFonts w:ascii="Calibri" w:hAnsi="Calibri" w:cs="Calibri"/>
                <w:color w:val="000000"/>
              </w:rPr>
              <w:t xml:space="preserve"> The Back Pain </w:t>
            </w:r>
            <w:proofErr w:type="spellStart"/>
            <w:r>
              <w:rPr>
                <w:rFonts w:ascii="Calibri" w:hAnsi="Calibri" w:cs="Calibri"/>
                <w:color w:val="000000"/>
              </w:rPr>
              <w:t>Helpbook</w:t>
            </w:r>
            <w:proofErr w:type="spellEnd"/>
            <w:r>
              <w:rPr>
                <w:rFonts w:ascii="Calibri" w:hAnsi="Calibri" w:cs="Calibri"/>
                <w:color w:val="000000"/>
              </w:rPr>
              <w:t>)</w:t>
            </w:r>
          </w:p>
        </w:tc>
        <w:tc>
          <w:tcPr>
            <w:tcW w:w="1651" w:type="dxa"/>
            <w:vAlign w:val="center"/>
          </w:tcPr>
          <w:p w14:paraId="33BA3F23" w14:textId="77777777" w:rsidR="002306AE" w:rsidRDefault="002306AE" w:rsidP="0076597D">
            <w:pPr>
              <w:jc w:val="center"/>
              <w:rPr>
                <w:rFonts w:ascii="Calibri" w:hAnsi="Calibri" w:cs="Calibri"/>
                <w:color w:val="000000"/>
              </w:rPr>
            </w:pPr>
            <w:r>
              <w:rPr>
                <w:rFonts w:ascii="Calibri" w:hAnsi="Calibri" w:cs="Calibri"/>
                <w:color w:val="000000"/>
              </w:rPr>
              <w:t>$18.37</w:t>
            </w:r>
          </w:p>
        </w:tc>
        <w:tc>
          <w:tcPr>
            <w:tcW w:w="4449" w:type="dxa"/>
            <w:vAlign w:val="center"/>
          </w:tcPr>
          <w:p w14:paraId="0B14E23B" w14:textId="77777777" w:rsidR="002306AE" w:rsidRPr="00FC2CE5" w:rsidRDefault="002306AE" w:rsidP="0076597D">
            <w:r>
              <w:t>Actual cost from Saper et al (2017)</w:t>
            </w:r>
            <w:r w:rsidR="00CE4659">
              <w:fldChar w:fldCharType="begin"/>
            </w:r>
            <w:r w:rsidR="008E7FA6">
              <w:instrText xml:space="preserve"> ADDIN EN.CITE &lt;EndNote&gt;&lt;Cite&gt;&lt;Author&gt;Saper&lt;/Author&gt;&lt;Year&gt;2017&lt;/Year&gt;&lt;RecNum&gt;864&lt;/RecNum&gt;&lt;DisplayText&gt;&lt;style face="superscript"&gt;6&lt;/style&gt;&lt;/DisplayText&gt;&lt;record&gt;&lt;rec-number&gt;864&lt;/rec-number&gt;&lt;foreign-keys&gt;&lt;key app="EN" db-id="wdfaw90su0fet2ew2vnpvvemprsvwpvte5zf" timestamp="1544246560"&gt;864&lt;/key&gt;&lt;/foreign-keys&gt;&lt;ref-type name="Journal Article"&gt;17&lt;/ref-type&gt;&lt;contributors&gt;&lt;authors&gt;&lt;author&gt;Saper, Robert B&lt;/author&gt;&lt;author&gt;Lemaster, Chelsey&lt;/author&gt;&lt;author&gt;Delitto, Anthony&lt;/author&gt;&lt;author&gt;Sherman, Karen J&lt;/author&gt;&lt;author&gt;Herman, Patricia M&lt;/author&gt;&lt;author&gt;Sadikova, Ekaterina&lt;/author&gt;&lt;author&gt;Stevans, Joel&lt;/author&gt;&lt;author&gt;Keosaian, Julia E&lt;/author&gt;&lt;author&gt;Cerrada, Christian J&lt;/author&gt;&lt;author&gt;Femia, Alexandra L&lt;/author&gt;&lt;/authors&gt;&lt;/contributors&gt;&lt;titles&gt;&lt;title&gt;Yoga, physical therapy, or education for chronic low back pain: a randomized noninferiority trial&lt;/title&gt;&lt;secondary-title&gt;Annals of internal medicine&lt;/secondary-title&gt;&lt;/titles&gt;&lt;periodical&gt;&lt;full-title&gt;Annals of Internal Medicine&lt;/full-title&gt;&lt;abbr-1&gt;Ann. Intern. Med.&lt;/abbr-1&gt;&lt;abbr-2&gt;Ann Intern Med&lt;/abbr-2&gt;&lt;/periodical&gt;&lt;pages&gt;85-94&lt;/pages&gt;&lt;volume&gt;167&lt;/volume&gt;&lt;number&gt;2&lt;/number&gt;&lt;dates&gt;&lt;year&gt;2017&lt;/year&gt;&lt;/dates&gt;&lt;isbn&gt;0003-4819&lt;/isbn&gt;&lt;urls&gt;&lt;/urls&gt;&lt;/record&gt;&lt;/Cite&gt;&lt;/EndNote&gt;</w:instrText>
            </w:r>
            <w:r w:rsidR="00CE4659">
              <w:fldChar w:fldCharType="separate"/>
            </w:r>
            <w:r w:rsidR="008E7FA6" w:rsidRPr="008E7FA6">
              <w:rPr>
                <w:noProof/>
                <w:vertAlign w:val="superscript"/>
              </w:rPr>
              <w:t>6</w:t>
            </w:r>
            <w:r w:rsidR="00CE4659">
              <w:fldChar w:fldCharType="end"/>
            </w:r>
          </w:p>
        </w:tc>
      </w:tr>
      <w:tr w:rsidR="002306AE" w14:paraId="7A04C916" w14:textId="77777777" w:rsidTr="0076597D">
        <w:tc>
          <w:tcPr>
            <w:tcW w:w="3250" w:type="dxa"/>
            <w:vAlign w:val="center"/>
          </w:tcPr>
          <w:p w14:paraId="63001652" w14:textId="77777777" w:rsidR="002306AE" w:rsidRDefault="002306AE" w:rsidP="0076597D">
            <w:pPr>
              <w:rPr>
                <w:rFonts w:ascii="Calibri" w:hAnsi="Calibri" w:cs="Calibri"/>
                <w:color w:val="000000"/>
              </w:rPr>
            </w:pPr>
            <w:r>
              <w:rPr>
                <w:rFonts w:ascii="Calibri" w:hAnsi="Calibri" w:cs="Calibri"/>
                <w:color w:val="000000"/>
              </w:rPr>
              <w:t xml:space="preserve">Book (368 </w:t>
            </w:r>
            <w:proofErr w:type="spellStart"/>
            <w:r>
              <w:rPr>
                <w:rFonts w:ascii="Calibri" w:hAnsi="Calibri" w:cs="Calibri"/>
                <w:color w:val="000000"/>
              </w:rPr>
              <w:t>pg</w:t>
            </w:r>
            <w:proofErr w:type="spellEnd"/>
            <w:r>
              <w:rPr>
                <w:rFonts w:ascii="Calibri" w:hAnsi="Calibri" w:cs="Calibri"/>
                <w:color w:val="000000"/>
              </w:rPr>
              <w:t xml:space="preserve"> Your Aching Back)</w:t>
            </w:r>
          </w:p>
        </w:tc>
        <w:tc>
          <w:tcPr>
            <w:tcW w:w="1651" w:type="dxa"/>
            <w:vAlign w:val="center"/>
          </w:tcPr>
          <w:p w14:paraId="156530D7" w14:textId="77777777" w:rsidR="002306AE" w:rsidRDefault="002306AE" w:rsidP="0076597D">
            <w:pPr>
              <w:jc w:val="center"/>
              <w:rPr>
                <w:rFonts w:ascii="Calibri" w:hAnsi="Calibri" w:cs="Calibri"/>
                <w:color w:val="000000"/>
              </w:rPr>
            </w:pPr>
            <w:r>
              <w:rPr>
                <w:rFonts w:ascii="Calibri" w:hAnsi="Calibri" w:cs="Calibri"/>
                <w:color w:val="000000"/>
              </w:rPr>
              <w:t>$21.54</w:t>
            </w:r>
          </w:p>
        </w:tc>
        <w:tc>
          <w:tcPr>
            <w:tcW w:w="4449" w:type="dxa"/>
            <w:vAlign w:val="center"/>
          </w:tcPr>
          <w:p w14:paraId="660F74E8" w14:textId="77777777" w:rsidR="002306AE" w:rsidRDefault="00F325B1" w:rsidP="0076597D">
            <w:hyperlink r:id="rId7" w:history="1">
              <w:r w:rsidR="002306AE" w:rsidRPr="009F0E23">
                <w:rPr>
                  <w:rStyle w:val="Hyperlink"/>
                </w:rPr>
                <w:t>www.amazon.com</w:t>
              </w:r>
            </w:hyperlink>
            <w:r w:rsidR="002306AE">
              <w:t xml:space="preserve"> </w:t>
            </w:r>
          </w:p>
        </w:tc>
      </w:tr>
    </w:tbl>
    <w:p w14:paraId="24A344E9" w14:textId="77777777" w:rsidR="002306AE" w:rsidRDefault="002306AE" w:rsidP="002306AE">
      <w:pPr>
        <w:spacing w:after="0"/>
      </w:pPr>
      <w:r>
        <w:t>MEPS = Medical Expenditure Panel Survey administered by Agency for Healthcare Research and Quality.</w:t>
      </w:r>
    </w:p>
    <w:p w14:paraId="2697521F" w14:textId="77777777" w:rsidR="002306AE" w:rsidRPr="00A41A49" w:rsidRDefault="007956CA" w:rsidP="002306AE">
      <w:pPr>
        <w:spacing w:after="0"/>
      </w:pPr>
      <w:r>
        <w:t>*</w:t>
      </w:r>
      <w:r w:rsidR="002306AE">
        <w:t>All costs adjusted as appropriate to 2015 US dollars using the Consumer Price Index for medical care.</w:t>
      </w:r>
    </w:p>
    <w:p w14:paraId="163640F0" w14:textId="77777777" w:rsidR="0076597D" w:rsidRDefault="0076597D"/>
    <w:p w14:paraId="3A65EA37" w14:textId="77777777" w:rsidR="002306AE" w:rsidRDefault="002306AE"/>
    <w:p w14:paraId="72D70E34" w14:textId="77777777" w:rsidR="00F25015" w:rsidRDefault="00F25015">
      <w:r>
        <w:br w:type="page"/>
      </w:r>
    </w:p>
    <w:p w14:paraId="3F48D302" w14:textId="77777777" w:rsidR="00F25015" w:rsidRDefault="00F25015" w:rsidP="00F25015">
      <w:r>
        <w:lastRenderedPageBreak/>
        <w:t xml:space="preserve">Table </w:t>
      </w:r>
      <w:r w:rsidR="00180DBD">
        <w:t>B</w:t>
      </w:r>
      <w:r>
        <w:t xml:space="preserve">.2. The Intervention and Usual Care Arms Included </w:t>
      </w:r>
      <w:proofErr w:type="gramStart"/>
      <w:r>
        <w:t>In</w:t>
      </w:r>
      <w:proofErr w:type="gramEnd"/>
      <w:r>
        <w:t xml:space="preserve"> the Model, the Description Contained In Each Study Regarding the Resources Used In Each, and the Resulting Treatment Costs Used </w:t>
      </w:r>
    </w:p>
    <w:tbl>
      <w:tblPr>
        <w:tblStyle w:val="TableGrid"/>
        <w:tblW w:w="9445" w:type="dxa"/>
        <w:tblLook w:val="04A0" w:firstRow="1" w:lastRow="0" w:firstColumn="1" w:lastColumn="0" w:noHBand="0" w:noVBand="1"/>
      </w:tblPr>
      <w:tblGrid>
        <w:gridCol w:w="1704"/>
        <w:gridCol w:w="1158"/>
        <w:gridCol w:w="1183"/>
        <w:gridCol w:w="5400"/>
      </w:tblGrid>
      <w:tr w:rsidR="00F25015" w14:paraId="6AF9AD2E" w14:textId="77777777" w:rsidTr="005E5BB3">
        <w:trPr>
          <w:tblHeader/>
        </w:trPr>
        <w:tc>
          <w:tcPr>
            <w:tcW w:w="1704" w:type="dxa"/>
            <w:shd w:val="clear" w:color="auto" w:fill="B4C6E7" w:themeFill="accent1" w:themeFillTint="66"/>
            <w:vAlign w:val="bottom"/>
          </w:tcPr>
          <w:p w14:paraId="67D3BFC7" w14:textId="77777777" w:rsidR="00F25015" w:rsidRPr="002306AE" w:rsidRDefault="00F25015" w:rsidP="0076597D">
            <w:pPr>
              <w:rPr>
                <w:rFonts w:ascii="Calibri" w:hAnsi="Calibri" w:cs="Calibri"/>
                <w:b/>
                <w:color w:val="000000"/>
              </w:rPr>
            </w:pPr>
            <w:r w:rsidRPr="002306AE">
              <w:rPr>
                <w:rFonts w:ascii="Calibri" w:hAnsi="Calibri" w:cs="Calibri"/>
                <w:b/>
                <w:color w:val="000000"/>
              </w:rPr>
              <w:t>Intervention arms</w:t>
            </w:r>
          </w:p>
        </w:tc>
        <w:tc>
          <w:tcPr>
            <w:tcW w:w="1158" w:type="dxa"/>
            <w:shd w:val="clear" w:color="auto" w:fill="B4C6E7" w:themeFill="accent1" w:themeFillTint="66"/>
            <w:vAlign w:val="center"/>
          </w:tcPr>
          <w:p w14:paraId="41711D25" w14:textId="77777777" w:rsidR="00F25015" w:rsidRPr="002306AE" w:rsidRDefault="00F25015" w:rsidP="005E5BB3">
            <w:pPr>
              <w:jc w:val="center"/>
              <w:rPr>
                <w:rFonts w:ascii="Calibri" w:hAnsi="Calibri" w:cs="Calibri"/>
                <w:b/>
                <w:color w:val="000000"/>
              </w:rPr>
            </w:pPr>
            <w:r w:rsidRPr="002306AE">
              <w:rPr>
                <w:rFonts w:ascii="Calibri" w:hAnsi="Calibri" w:cs="Calibri"/>
                <w:b/>
                <w:color w:val="000000"/>
              </w:rPr>
              <w:t>First author of study</w:t>
            </w:r>
          </w:p>
        </w:tc>
        <w:tc>
          <w:tcPr>
            <w:tcW w:w="1183" w:type="dxa"/>
            <w:shd w:val="clear" w:color="auto" w:fill="B4C6E7" w:themeFill="accent1" w:themeFillTint="66"/>
            <w:vAlign w:val="center"/>
          </w:tcPr>
          <w:p w14:paraId="2B77E4D7" w14:textId="77777777" w:rsidR="00F25015" w:rsidRPr="002306AE" w:rsidRDefault="00F25015" w:rsidP="005E5BB3">
            <w:pPr>
              <w:jc w:val="center"/>
              <w:rPr>
                <w:rFonts w:ascii="Calibri" w:hAnsi="Calibri" w:cs="Calibri"/>
                <w:b/>
                <w:color w:val="000000"/>
              </w:rPr>
            </w:pPr>
            <w:r w:rsidRPr="002306AE">
              <w:rPr>
                <w:rFonts w:ascii="Calibri" w:hAnsi="Calibri" w:cs="Calibri"/>
                <w:b/>
                <w:color w:val="000000"/>
              </w:rPr>
              <w:t>Treatment cost 2015$</w:t>
            </w:r>
          </w:p>
        </w:tc>
        <w:tc>
          <w:tcPr>
            <w:tcW w:w="5400" w:type="dxa"/>
            <w:shd w:val="clear" w:color="auto" w:fill="B4C6E7" w:themeFill="accent1" w:themeFillTint="66"/>
            <w:vAlign w:val="bottom"/>
          </w:tcPr>
          <w:p w14:paraId="3192E220" w14:textId="77777777" w:rsidR="00F25015" w:rsidRPr="002306AE" w:rsidRDefault="00F25015" w:rsidP="0076597D">
            <w:pPr>
              <w:rPr>
                <w:rFonts w:ascii="Calibri" w:hAnsi="Calibri" w:cs="Calibri"/>
                <w:b/>
                <w:color w:val="000000"/>
              </w:rPr>
            </w:pPr>
            <w:r w:rsidRPr="002306AE">
              <w:rPr>
                <w:rFonts w:ascii="Calibri" w:hAnsi="Calibri" w:cs="Calibri"/>
                <w:b/>
                <w:color w:val="000000"/>
              </w:rPr>
              <w:t>Description of the intervention and the usual care (UC) arm used for each intervention</w:t>
            </w:r>
          </w:p>
        </w:tc>
      </w:tr>
      <w:tr w:rsidR="00F25015" w14:paraId="2E307568" w14:textId="77777777" w:rsidTr="005E5BB3">
        <w:tc>
          <w:tcPr>
            <w:tcW w:w="1704" w:type="dxa"/>
            <w:vAlign w:val="bottom"/>
          </w:tcPr>
          <w:p w14:paraId="0775A976" w14:textId="77777777" w:rsidR="00F25015" w:rsidRDefault="00F25015" w:rsidP="0076597D">
            <w:pPr>
              <w:rPr>
                <w:rFonts w:ascii="Calibri" w:hAnsi="Calibri" w:cs="Calibri"/>
                <w:color w:val="000000"/>
              </w:rPr>
            </w:pPr>
            <w:r>
              <w:rPr>
                <w:rFonts w:ascii="Calibri" w:hAnsi="Calibri" w:cs="Calibri"/>
                <w:color w:val="000000"/>
              </w:rPr>
              <w:t>Active Trunk Exercise</w:t>
            </w:r>
          </w:p>
        </w:tc>
        <w:tc>
          <w:tcPr>
            <w:tcW w:w="1158" w:type="dxa"/>
            <w:vAlign w:val="bottom"/>
          </w:tcPr>
          <w:p w14:paraId="47F2CF23" w14:textId="77777777" w:rsidR="00F25015" w:rsidRDefault="00F25015" w:rsidP="0076597D">
            <w:pPr>
              <w:rPr>
                <w:rFonts w:ascii="Calibri" w:hAnsi="Calibri" w:cs="Calibri"/>
                <w:color w:val="000000"/>
              </w:rPr>
            </w:pPr>
            <w:r>
              <w:rPr>
                <w:rFonts w:ascii="Calibri" w:hAnsi="Calibri" w:cs="Calibri"/>
                <w:color w:val="000000"/>
              </w:rPr>
              <w:t>Cambron</w:t>
            </w:r>
            <w:r>
              <w:rPr>
                <w:rFonts w:ascii="Calibri" w:hAnsi="Calibri" w:cs="Calibri"/>
                <w:color w:val="000000"/>
              </w:rPr>
              <w:fldChar w:fldCharType="begin"/>
            </w:r>
            <w:r w:rsidR="008E7FA6">
              <w:rPr>
                <w:rFonts w:ascii="Calibri" w:hAnsi="Calibri" w:cs="Calibri"/>
                <w:color w:val="000000"/>
              </w:rPr>
              <w:instrText xml:space="preserve"> ADDIN EN.CITE &lt;EndNote&gt;&lt;Cite&gt;&lt;Author&gt;Cambron&lt;/Author&gt;&lt;Year&gt;2006&lt;/Year&gt;&lt;RecNum&gt;375&lt;/RecNum&gt;&lt;DisplayText&gt;&lt;style face="superscript"&gt;7&lt;/style&gt;&lt;/DisplayText&gt;&lt;record&gt;&lt;rec-number&gt;375&lt;/rec-number&gt;&lt;foreign-keys&gt;&lt;key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7</w:t>
            </w:r>
            <w:r>
              <w:rPr>
                <w:rFonts w:ascii="Calibri" w:hAnsi="Calibri" w:cs="Calibri"/>
                <w:color w:val="000000"/>
              </w:rPr>
              <w:fldChar w:fldCharType="end"/>
            </w:r>
          </w:p>
        </w:tc>
        <w:tc>
          <w:tcPr>
            <w:tcW w:w="1183" w:type="dxa"/>
            <w:vAlign w:val="bottom"/>
          </w:tcPr>
          <w:p w14:paraId="49013F31" w14:textId="77777777" w:rsidR="00F25015" w:rsidRDefault="00F25015" w:rsidP="0076597D">
            <w:pPr>
              <w:jc w:val="right"/>
              <w:rPr>
                <w:rFonts w:ascii="Calibri" w:hAnsi="Calibri" w:cs="Calibri"/>
                <w:color w:val="000000"/>
              </w:rPr>
            </w:pPr>
            <w:r>
              <w:rPr>
                <w:rFonts w:ascii="Calibri" w:hAnsi="Calibri" w:cs="Calibri"/>
                <w:color w:val="000000"/>
              </w:rPr>
              <w:t>$1,094.88</w:t>
            </w:r>
          </w:p>
        </w:tc>
        <w:tc>
          <w:tcPr>
            <w:tcW w:w="5400" w:type="dxa"/>
            <w:vAlign w:val="bottom"/>
          </w:tcPr>
          <w:p w14:paraId="4FE20D99" w14:textId="77777777" w:rsidR="00F25015" w:rsidRDefault="00F25015" w:rsidP="0076597D">
            <w:pPr>
              <w:rPr>
                <w:rFonts w:ascii="Calibri" w:hAnsi="Calibri" w:cs="Calibri"/>
                <w:color w:val="000000"/>
              </w:rPr>
            </w:pPr>
            <w:r>
              <w:rPr>
                <w:rFonts w:ascii="Calibri" w:hAnsi="Calibri" w:cs="Calibri"/>
                <w:color w:val="000000"/>
              </w:rPr>
              <w:t xml:space="preserve">"Treatment over four weeks, 2-4 times per week at discretion of provider" "administered by physical therapists" assumed 12 treatments on average per patient. </w:t>
            </w:r>
            <w:r w:rsidR="00992943">
              <w:rPr>
                <w:rFonts w:ascii="Calibri" w:hAnsi="Calibri" w:cs="Calibri"/>
                <w:color w:val="000000"/>
              </w:rPr>
              <w:t xml:space="preserve">Data collection: </w:t>
            </w:r>
            <w:r w:rsidR="00992943" w:rsidRPr="00992943">
              <w:rPr>
                <w:rFonts w:ascii="Calibri" w:hAnsi="Calibri" w:cs="Calibri"/>
                <w:color w:val="000000"/>
              </w:rPr>
              <w:t>BL, 5</w:t>
            </w:r>
            <w:r w:rsidR="000178B5">
              <w:rPr>
                <w:rFonts w:ascii="Calibri" w:hAnsi="Calibri" w:cs="Calibri"/>
                <w:color w:val="000000"/>
              </w:rPr>
              <w:t xml:space="preserve"> (not used)</w:t>
            </w:r>
            <w:r w:rsidR="00992943" w:rsidRPr="00992943">
              <w:rPr>
                <w:rFonts w:ascii="Calibri" w:hAnsi="Calibri" w:cs="Calibri"/>
                <w:color w:val="000000"/>
              </w:rPr>
              <w:t>, 13, 25 and 53 weeks</w:t>
            </w:r>
            <w:r w:rsidR="00992943">
              <w:rPr>
                <w:rFonts w:ascii="Calibri" w:hAnsi="Calibri" w:cs="Calibri"/>
                <w:color w:val="000000"/>
              </w:rPr>
              <w:t>.</w:t>
            </w:r>
            <w:r w:rsidR="00992943" w:rsidRPr="00992943">
              <w:rPr>
                <w:rFonts w:ascii="Calibri" w:hAnsi="Calibri" w:cs="Calibri"/>
                <w:color w:val="000000"/>
              </w:rPr>
              <w:t xml:space="preserve"> </w:t>
            </w:r>
            <w:r w:rsidR="000178B5">
              <w:rPr>
                <w:rFonts w:ascii="Calibri" w:hAnsi="Calibri" w:cs="Calibri"/>
                <w:color w:val="000000"/>
              </w:rPr>
              <w:t xml:space="preserve">Study did not contain a UC arm. Two UCs with closest first 3-month data collection patterns: Usual care (Moore) and </w:t>
            </w:r>
            <w:r>
              <w:rPr>
                <w:rFonts w:ascii="Calibri" w:hAnsi="Calibri" w:cs="Calibri"/>
                <w:color w:val="000000"/>
              </w:rPr>
              <w:t>Usual care (</w:t>
            </w:r>
            <w:r w:rsidR="000178B5">
              <w:rPr>
                <w:rFonts w:ascii="Calibri" w:hAnsi="Calibri" w:cs="Calibri"/>
                <w:color w:val="000000"/>
              </w:rPr>
              <w:t>Sherman</w:t>
            </w:r>
            <w:r>
              <w:rPr>
                <w:rFonts w:ascii="Calibri" w:hAnsi="Calibri" w:cs="Calibri"/>
                <w:color w:val="000000"/>
              </w:rPr>
              <w:t>)</w:t>
            </w:r>
            <w:r w:rsidR="000178B5">
              <w:rPr>
                <w:rFonts w:ascii="Calibri" w:hAnsi="Calibri" w:cs="Calibri"/>
                <w:color w:val="000000"/>
              </w:rPr>
              <w:t>.</w:t>
            </w:r>
          </w:p>
        </w:tc>
      </w:tr>
      <w:tr w:rsidR="00F25015" w14:paraId="6141D4BE" w14:textId="77777777" w:rsidTr="005E5BB3">
        <w:tc>
          <w:tcPr>
            <w:tcW w:w="1704" w:type="dxa"/>
            <w:vAlign w:val="bottom"/>
          </w:tcPr>
          <w:p w14:paraId="1414F3EC" w14:textId="77777777" w:rsidR="00F25015" w:rsidRDefault="00F25015" w:rsidP="0076597D">
            <w:pPr>
              <w:rPr>
                <w:rFonts w:ascii="Calibri" w:hAnsi="Calibri" w:cs="Calibri"/>
                <w:color w:val="000000"/>
              </w:rPr>
            </w:pPr>
            <w:r>
              <w:rPr>
                <w:rFonts w:ascii="Calibri" w:hAnsi="Calibri" w:cs="Calibri"/>
                <w:color w:val="000000"/>
              </w:rPr>
              <w:t>CBT Educational Program</w:t>
            </w:r>
          </w:p>
        </w:tc>
        <w:tc>
          <w:tcPr>
            <w:tcW w:w="1158" w:type="dxa"/>
            <w:vAlign w:val="bottom"/>
          </w:tcPr>
          <w:p w14:paraId="02DE4FBF" w14:textId="77777777" w:rsidR="00F25015" w:rsidRDefault="00F25015" w:rsidP="0076597D">
            <w:pPr>
              <w:rPr>
                <w:rFonts w:ascii="Calibri" w:hAnsi="Calibri" w:cs="Calibri"/>
                <w:color w:val="000000"/>
              </w:rPr>
            </w:pPr>
            <w:r>
              <w:rPr>
                <w:rFonts w:ascii="Calibri" w:hAnsi="Calibri" w:cs="Calibri"/>
                <w:color w:val="000000"/>
              </w:rPr>
              <w:t>Moore</w:t>
            </w:r>
            <w:r>
              <w:rPr>
                <w:rFonts w:ascii="Calibri" w:hAnsi="Calibri" w:cs="Calibri"/>
                <w:color w:val="000000"/>
              </w:rPr>
              <w:fldChar w:fldCharType="begin"/>
            </w:r>
            <w:r w:rsidR="008E7FA6">
              <w:rPr>
                <w:rFonts w:ascii="Calibri" w:hAnsi="Calibri" w:cs="Calibri"/>
                <w:color w:val="000000"/>
              </w:rPr>
              <w:instrText xml:space="preserve"> ADDIN EN.CITE &lt;EndNote&gt;&lt;Cite&gt;&lt;Author&gt;Moore&lt;/Author&gt;&lt;Year&gt;2000&lt;/Year&gt;&lt;RecNum&gt;271&lt;/RecNum&gt;&lt;DisplayText&gt;&lt;style face="superscript"&gt;8&lt;/style&gt;&lt;/DisplayText&gt;&lt;record&gt;&lt;rec-number&gt;271&lt;/rec-number&gt;&lt;foreign-keys&gt;&lt;key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8</w:t>
            </w:r>
            <w:r>
              <w:rPr>
                <w:rFonts w:ascii="Calibri" w:hAnsi="Calibri" w:cs="Calibri"/>
                <w:color w:val="000000"/>
              </w:rPr>
              <w:fldChar w:fldCharType="end"/>
            </w:r>
          </w:p>
        </w:tc>
        <w:tc>
          <w:tcPr>
            <w:tcW w:w="1183" w:type="dxa"/>
            <w:vAlign w:val="bottom"/>
          </w:tcPr>
          <w:p w14:paraId="25A60FE8" w14:textId="77777777" w:rsidR="00F25015" w:rsidRDefault="00F25015" w:rsidP="0076597D">
            <w:pPr>
              <w:jc w:val="right"/>
              <w:rPr>
                <w:rFonts w:ascii="Calibri" w:hAnsi="Calibri" w:cs="Calibri"/>
                <w:color w:val="000000"/>
              </w:rPr>
            </w:pPr>
            <w:r>
              <w:rPr>
                <w:rFonts w:ascii="Calibri" w:hAnsi="Calibri" w:cs="Calibri"/>
                <w:color w:val="000000"/>
              </w:rPr>
              <w:t>$98.28</w:t>
            </w:r>
          </w:p>
        </w:tc>
        <w:tc>
          <w:tcPr>
            <w:tcW w:w="5400" w:type="dxa"/>
            <w:vAlign w:val="bottom"/>
          </w:tcPr>
          <w:p w14:paraId="6EBCEFA1" w14:textId="77777777" w:rsidR="00F25015" w:rsidRDefault="00F25015" w:rsidP="0076597D">
            <w:pPr>
              <w:rPr>
                <w:rFonts w:ascii="Calibri" w:hAnsi="Calibri" w:cs="Calibri"/>
                <w:color w:val="000000"/>
              </w:rPr>
            </w:pPr>
            <w:r>
              <w:rPr>
                <w:rFonts w:ascii="Calibri" w:hAnsi="Calibri" w:cs="Calibri"/>
                <w:color w:val="000000"/>
              </w:rPr>
              <w:t xml:space="preserve">Intervention consisted of 1) two two-hour group sessions, with 12-16 participants (assumed avg of 14), led by one of two psychologists; then within 2 weeks each participant met individually with his or her leader for approximately 45 minutes; then Leaders made one brief (approximately 3 min) follow-up telephone call + 168 </w:t>
            </w:r>
            <w:proofErr w:type="spellStart"/>
            <w:r>
              <w:rPr>
                <w:rFonts w:ascii="Calibri" w:hAnsi="Calibri" w:cs="Calibri"/>
                <w:color w:val="000000"/>
              </w:rPr>
              <w:t>pg</w:t>
            </w:r>
            <w:proofErr w:type="spellEnd"/>
            <w:r>
              <w:rPr>
                <w:rFonts w:ascii="Calibri" w:hAnsi="Calibri" w:cs="Calibri"/>
                <w:color w:val="000000"/>
              </w:rPr>
              <w:t xml:space="preserve"> book + videos. 83% of participants attended individual sessions. Cost estimated as 4 hours of psychologist time/14 + .83*psychologist time + cost of The Back Pain </w:t>
            </w:r>
            <w:proofErr w:type="spellStart"/>
            <w:r>
              <w:rPr>
                <w:rFonts w:ascii="Calibri" w:hAnsi="Calibri" w:cs="Calibri"/>
                <w:color w:val="000000"/>
              </w:rPr>
              <w:t>Helpbook</w:t>
            </w:r>
            <w:proofErr w:type="spellEnd"/>
            <w:r>
              <w:rPr>
                <w:rFonts w:ascii="Calibri" w:hAnsi="Calibri" w:cs="Calibri"/>
                <w:color w:val="000000"/>
              </w:rPr>
              <w:t>. UC = Usual care (Moore)</w:t>
            </w:r>
          </w:p>
        </w:tc>
      </w:tr>
      <w:tr w:rsidR="00F25015" w14:paraId="29F64A3F" w14:textId="77777777" w:rsidTr="005E5BB3">
        <w:tc>
          <w:tcPr>
            <w:tcW w:w="1704" w:type="dxa"/>
            <w:vAlign w:val="bottom"/>
          </w:tcPr>
          <w:p w14:paraId="358B7489" w14:textId="77777777" w:rsidR="00F25015" w:rsidRDefault="00F25015" w:rsidP="0076597D">
            <w:pPr>
              <w:rPr>
                <w:rFonts w:ascii="Calibri" w:hAnsi="Calibri" w:cs="Calibri"/>
                <w:color w:val="000000"/>
              </w:rPr>
            </w:pPr>
            <w:r>
              <w:rPr>
                <w:rFonts w:ascii="Calibri" w:hAnsi="Calibri" w:cs="Calibri"/>
                <w:color w:val="000000"/>
              </w:rPr>
              <w:t>Chiropractic Care</w:t>
            </w:r>
          </w:p>
        </w:tc>
        <w:tc>
          <w:tcPr>
            <w:tcW w:w="1158" w:type="dxa"/>
            <w:vAlign w:val="bottom"/>
          </w:tcPr>
          <w:p w14:paraId="42027ABF" w14:textId="77777777" w:rsidR="00F25015" w:rsidRDefault="00F25015" w:rsidP="0076597D">
            <w:pPr>
              <w:rPr>
                <w:rFonts w:ascii="Calibri" w:hAnsi="Calibri" w:cs="Calibri"/>
                <w:color w:val="000000"/>
              </w:rPr>
            </w:pPr>
            <w:r>
              <w:rPr>
                <w:rFonts w:ascii="Calibri" w:hAnsi="Calibri" w:cs="Calibri"/>
                <w:color w:val="000000"/>
              </w:rPr>
              <w:t>Hurwitz</w:t>
            </w:r>
            <w:r>
              <w:rPr>
                <w:rFonts w:ascii="Calibri" w:hAnsi="Calibri" w:cs="Calibri"/>
                <w:color w:val="000000"/>
              </w:rPr>
              <w:fldChar w:fldCharType="begin"/>
            </w:r>
            <w:r w:rsidR="008E7FA6">
              <w:rPr>
                <w:rFonts w:ascii="Calibri" w:hAnsi="Calibri" w:cs="Calibri"/>
                <w:color w:val="000000"/>
              </w:rPr>
              <w:instrText xml:space="preserve"> ADDIN EN.CITE &lt;EndNote&gt;&lt;Cite&gt;&lt;Author&gt;Hurwitz&lt;/Author&gt;&lt;Year&gt;2002&lt;/Year&gt;&lt;RecNum&gt;85&lt;/RecNum&gt;&lt;DisplayText&gt;&lt;style face="superscript"&gt;9&lt;/style&gt;&lt;/DisplayText&gt;&lt;record&gt;&lt;rec-number&gt;85&lt;/rec-number&gt;&lt;foreign-keys&gt;&lt;key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9</w:t>
            </w:r>
            <w:r>
              <w:rPr>
                <w:rFonts w:ascii="Calibri" w:hAnsi="Calibri" w:cs="Calibri"/>
                <w:color w:val="000000"/>
              </w:rPr>
              <w:fldChar w:fldCharType="end"/>
            </w:r>
          </w:p>
        </w:tc>
        <w:tc>
          <w:tcPr>
            <w:tcW w:w="1183" w:type="dxa"/>
            <w:vAlign w:val="bottom"/>
          </w:tcPr>
          <w:p w14:paraId="742BB618" w14:textId="77777777" w:rsidR="00F25015" w:rsidRDefault="00F25015" w:rsidP="0076597D">
            <w:pPr>
              <w:jc w:val="right"/>
              <w:rPr>
                <w:rFonts w:ascii="Calibri" w:hAnsi="Calibri" w:cs="Calibri"/>
                <w:color w:val="000000"/>
              </w:rPr>
            </w:pPr>
            <w:r>
              <w:rPr>
                <w:rFonts w:ascii="Calibri" w:hAnsi="Calibri" w:cs="Calibri"/>
                <w:color w:val="000000"/>
              </w:rPr>
              <w:t>$199.32</w:t>
            </w:r>
          </w:p>
        </w:tc>
        <w:tc>
          <w:tcPr>
            <w:tcW w:w="5400" w:type="dxa"/>
            <w:vAlign w:val="bottom"/>
          </w:tcPr>
          <w:p w14:paraId="4BF5A636" w14:textId="77777777" w:rsidR="00F25015" w:rsidRDefault="00F25015" w:rsidP="0076597D">
            <w:pPr>
              <w:rPr>
                <w:rFonts w:ascii="Calibri" w:hAnsi="Calibri" w:cs="Calibri"/>
                <w:color w:val="000000"/>
              </w:rPr>
            </w:pPr>
            <w:r>
              <w:rPr>
                <w:rFonts w:ascii="Calibri" w:hAnsi="Calibri" w:cs="Calibri"/>
                <w:color w:val="000000"/>
              </w:rPr>
              <w:t>No real difference in chiropractic arms in the study, so combined with and without physical modality arms. "[S]</w:t>
            </w:r>
            <w:proofErr w:type="spellStart"/>
            <w:r>
              <w:rPr>
                <w:rFonts w:ascii="Calibri" w:hAnsi="Calibri" w:cs="Calibri"/>
                <w:color w:val="000000"/>
              </w:rPr>
              <w:t>tudy</w:t>
            </w:r>
            <w:proofErr w:type="spellEnd"/>
            <w:r>
              <w:rPr>
                <w:rFonts w:ascii="Calibri" w:hAnsi="Calibri" w:cs="Calibri"/>
                <w:color w:val="000000"/>
              </w:rPr>
              <w:t xml:space="preserve"> protocol did not prescribe the type or amount of care that should be received by participating patients. Frequency of ... visits were at the discretion of the" provider. Study records showed an average of 4.58 visits per patient. </w:t>
            </w:r>
            <w:r w:rsidR="00067D70">
              <w:rPr>
                <w:rFonts w:ascii="Calibri" w:hAnsi="Calibri" w:cs="Calibri"/>
                <w:color w:val="000000"/>
              </w:rPr>
              <w:t xml:space="preserve">Data collection: </w:t>
            </w:r>
            <w:r w:rsidR="00067D70" w:rsidRPr="00067D70">
              <w:rPr>
                <w:rFonts w:ascii="Calibri" w:hAnsi="Calibri" w:cs="Calibri"/>
                <w:color w:val="000000"/>
              </w:rPr>
              <w:t>BL, 2, 6, 26, 52 and 78 weeks</w:t>
            </w:r>
            <w:r w:rsidR="00067D70">
              <w:rPr>
                <w:rFonts w:ascii="Calibri" w:hAnsi="Calibri" w:cs="Calibri"/>
                <w:color w:val="000000"/>
              </w:rPr>
              <w:t xml:space="preserve">. </w:t>
            </w:r>
            <w:r>
              <w:rPr>
                <w:rFonts w:ascii="Calibri" w:hAnsi="Calibri" w:cs="Calibri"/>
                <w:color w:val="000000"/>
              </w:rPr>
              <w:t>UC = Medical care (Hurwitz)</w:t>
            </w:r>
          </w:p>
        </w:tc>
      </w:tr>
      <w:tr w:rsidR="00F25015" w14:paraId="1CFA42DA" w14:textId="77777777" w:rsidTr="005E5BB3">
        <w:tc>
          <w:tcPr>
            <w:tcW w:w="1704" w:type="dxa"/>
            <w:vAlign w:val="bottom"/>
          </w:tcPr>
          <w:p w14:paraId="688B2A8D" w14:textId="77777777" w:rsidR="00F25015" w:rsidRDefault="00F25015" w:rsidP="0076597D">
            <w:pPr>
              <w:rPr>
                <w:rFonts w:ascii="Calibri" w:hAnsi="Calibri" w:cs="Calibri"/>
                <w:color w:val="000000"/>
              </w:rPr>
            </w:pPr>
            <w:r>
              <w:rPr>
                <w:rFonts w:ascii="Calibri" w:hAnsi="Calibri" w:cs="Calibri"/>
                <w:color w:val="000000"/>
              </w:rPr>
              <w:t>Exercise</w:t>
            </w:r>
          </w:p>
        </w:tc>
        <w:tc>
          <w:tcPr>
            <w:tcW w:w="1158" w:type="dxa"/>
            <w:vAlign w:val="bottom"/>
          </w:tcPr>
          <w:p w14:paraId="3DEC50FE" w14:textId="77777777"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8E7FA6">
              <w:rPr>
                <w:rFonts w:ascii="Calibri" w:hAnsi="Calibri" w:cs="Calibri"/>
                <w:color w:val="000000"/>
              </w:rPr>
              <w:instrText xml:space="preserve"> ADDIN EN.CITE &lt;EndNote&gt;&lt;Cite&gt;&lt;Author&gt;UK Beam Trial Team&lt;/Author&gt;&lt;Year&gt;2004&lt;/Year&gt;&lt;RecNum&gt;383&lt;/RecNum&gt;&lt;DisplayText&gt;&lt;style face="superscript"&gt;10&lt;/style&gt;&lt;/DisplayText&gt;&lt;record&gt;&lt;rec-number&gt;383&lt;/rec-number&gt;&lt;foreign-keys&gt;&lt;key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10</w:t>
            </w:r>
            <w:r>
              <w:rPr>
                <w:rFonts w:ascii="Calibri" w:hAnsi="Calibri" w:cs="Calibri"/>
                <w:color w:val="000000"/>
              </w:rPr>
              <w:fldChar w:fldCharType="end"/>
            </w:r>
          </w:p>
        </w:tc>
        <w:tc>
          <w:tcPr>
            <w:tcW w:w="1183" w:type="dxa"/>
            <w:vAlign w:val="bottom"/>
          </w:tcPr>
          <w:p w14:paraId="2DEBFE16" w14:textId="77777777" w:rsidR="00F25015" w:rsidRDefault="00F25015" w:rsidP="0076597D">
            <w:pPr>
              <w:jc w:val="right"/>
              <w:rPr>
                <w:rFonts w:ascii="Calibri" w:hAnsi="Calibri" w:cs="Calibri"/>
                <w:color w:val="000000"/>
              </w:rPr>
            </w:pPr>
            <w:r>
              <w:rPr>
                <w:rFonts w:ascii="Calibri" w:hAnsi="Calibri" w:cs="Calibri"/>
                <w:color w:val="000000"/>
              </w:rPr>
              <w:t>$142.94</w:t>
            </w:r>
          </w:p>
        </w:tc>
        <w:tc>
          <w:tcPr>
            <w:tcW w:w="5400" w:type="dxa"/>
            <w:vAlign w:val="bottom"/>
          </w:tcPr>
          <w:p w14:paraId="517F555A" w14:textId="77777777" w:rsidR="00F25015" w:rsidRDefault="00F25015" w:rsidP="00067D70">
            <w:pPr>
              <w:pStyle w:val="TableBody"/>
              <w:rPr>
                <w:rFonts w:ascii="Calibri" w:hAnsi="Calibri" w:cs="Calibri"/>
                <w:color w:val="000000"/>
              </w:rPr>
            </w:pPr>
            <w:r w:rsidRPr="00067D70">
              <w:rPr>
                <w:rFonts w:asciiTheme="minorHAnsi" w:hAnsiTheme="minorHAnsi" w:cstheme="minorHAnsi"/>
                <w:color w:val="000000"/>
                <w:sz w:val="22"/>
                <w:szCs w:val="22"/>
              </w:rPr>
              <w:t xml:space="preserve">"[A]n initial assessment [40 mins] and up to nine classes [up to 10 participants each] in community settings over 12 weeks." Taught by physical therapists. </w:t>
            </w:r>
            <w:r w:rsidR="00067D70" w:rsidRPr="00067D70">
              <w:rPr>
                <w:rFonts w:asciiTheme="minorHAnsi" w:hAnsiTheme="minorHAnsi" w:cstheme="minorHAnsi"/>
                <w:color w:val="000000"/>
                <w:sz w:val="22"/>
                <w:szCs w:val="22"/>
              </w:rPr>
              <w:t xml:space="preserve">Data collection: </w:t>
            </w:r>
            <w:r w:rsidR="00067D70" w:rsidRPr="00067D70">
              <w:rPr>
                <w:rFonts w:asciiTheme="minorHAnsi" w:hAnsiTheme="minorHAnsi" w:cstheme="minorHAnsi"/>
                <w:sz w:val="22"/>
                <w:szCs w:val="22"/>
              </w:rPr>
              <w:t>BL, 1, 3 and 12 months.</w:t>
            </w:r>
            <w:r w:rsidR="00067D70">
              <w:rPr>
                <w:rFonts w:asciiTheme="minorHAnsi" w:hAnsiTheme="minorHAnsi" w:cstheme="minorHAnsi"/>
                <w:sz w:val="22"/>
                <w:szCs w:val="22"/>
              </w:rPr>
              <w:t xml:space="preserve"> </w:t>
            </w:r>
            <w:r w:rsidRPr="00067D70">
              <w:rPr>
                <w:rFonts w:asciiTheme="minorHAnsi" w:hAnsiTheme="minorHAnsi" w:cstheme="minorHAnsi"/>
                <w:color w:val="000000"/>
                <w:sz w:val="22"/>
                <w:szCs w:val="22"/>
              </w:rPr>
              <w:t>UC = General practice (UK BEAM)</w:t>
            </w:r>
          </w:p>
        </w:tc>
      </w:tr>
      <w:tr w:rsidR="00F25015" w14:paraId="2E3C5195" w14:textId="77777777" w:rsidTr="005E5BB3">
        <w:tc>
          <w:tcPr>
            <w:tcW w:w="1704" w:type="dxa"/>
            <w:vAlign w:val="bottom"/>
          </w:tcPr>
          <w:p w14:paraId="47E360EA" w14:textId="77777777" w:rsidR="00F25015" w:rsidRDefault="00F25015" w:rsidP="0076597D">
            <w:pPr>
              <w:rPr>
                <w:rFonts w:ascii="Calibri" w:hAnsi="Calibri" w:cs="Calibri"/>
                <w:color w:val="000000"/>
              </w:rPr>
            </w:pPr>
            <w:r>
              <w:rPr>
                <w:rFonts w:ascii="Calibri" w:hAnsi="Calibri" w:cs="Calibri"/>
                <w:color w:val="000000"/>
              </w:rPr>
              <w:t>Exercise + Manipulation</w:t>
            </w:r>
          </w:p>
        </w:tc>
        <w:tc>
          <w:tcPr>
            <w:tcW w:w="1158" w:type="dxa"/>
            <w:vAlign w:val="bottom"/>
          </w:tcPr>
          <w:p w14:paraId="7909C1ED" w14:textId="77777777"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8E7FA6">
              <w:rPr>
                <w:rFonts w:ascii="Calibri" w:hAnsi="Calibri" w:cs="Calibri"/>
                <w:color w:val="000000"/>
              </w:rPr>
              <w:instrText xml:space="preserve"> ADDIN EN.CITE &lt;EndNote&gt;&lt;Cite&gt;&lt;Author&gt;UK Beam Trial Team&lt;/Author&gt;&lt;Year&gt;2004&lt;/Year&gt;&lt;RecNum&gt;383&lt;/RecNum&gt;&lt;DisplayText&gt;&lt;style face="superscript"&gt;10&lt;/style&gt;&lt;/DisplayText&gt;&lt;record&gt;&lt;rec-number&gt;383&lt;/rec-number&gt;&lt;foreign-keys&gt;&lt;key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10</w:t>
            </w:r>
            <w:r>
              <w:rPr>
                <w:rFonts w:ascii="Calibri" w:hAnsi="Calibri" w:cs="Calibri"/>
                <w:color w:val="000000"/>
              </w:rPr>
              <w:fldChar w:fldCharType="end"/>
            </w:r>
          </w:p>
        </w:tc>
        <w:tc>
          <w:tcPr>
            <w:tcW w:w="1183" w:type="dxa"/>
            <w:vAlign w:val="bottom"/>
          </w:tcPr>
          <w:p w14:paraId="0661A7E6" w14:textId="77777777" w:rsidR="00F25015" w:rsidRDefault="00F25015" w:rsidP="0076597D">
            <w:pPr>
              <w:rPr>
                <w:rFonts w:ascii="Calibri" w:hAnsi="Calibri" w:cs="Calibri"/>
                <w:color w:val="000000"/>
              </w:rPr>
            </w:pPr>
            <w:r>
              <w:rPr>
                <w:rFonts w:ascii="Calibri" w:hAnsi="Calibri" w:cs="Calibri"/>
                <w:color w:val="000000"/>
              </w:rPr>
              <w:t xml:space="preserve">    </w:t>
            </w:r>
            <w:r w:rsidRPr="005E5BB3">
              <w:rPr>
                <w:rFonts w:ascii="Calibri" w:hAnsi="Calibri" w:cs="Calibri"/>
                <w:color w:val="000000"/>
              </w:rPr>
              <w:t>$510.69</w:t>
            </w:r>
          </w:p>
        </w:tc>
        <w:tc>
          <w:tcPr>
            <w:tcW w:w="5400" w:type="dxa"/>
            <w:vAlign w:val="bottom"/>
          </w:tcPr>
          <w:p w14:paraId="6B72CD56" w14:textId="77777777" w:rsidR="00F25015" w:rsidRDefault="00F25015" w:rsidP="0076597D">
            <w:pPr>
              <w:rPr>
                <w:rFonts w:ascii="Calibri" w:hAnsi="Calibri" w:cs="Calibri"/>
                <w:color w:val="000000"/>
              </w:rPr>
            </w:pPr>
            <w:r>
              <w:rPr>
                <w:rFonts w:ascii="Calibri" w:hAnsi="Calibri" w:cs="Calibri"/>
                <w:color w:val="000000"/>
              </w:rPr>
              <w:t xml:space="preserve">Combination of exercise and manipulation arms; estimate that they used 7.45 chiro visits; assumed had both initial consultations/assessments. </w:t>
            </w:r>
            <w:r w:rsidR="00067D70" w:rsidRPr="00067D70">
              <w:rPr>
                <w:rFonts w:cstheme="minorHAnsi"/>
                <w:color w:val="000000"/>
              </w:rPr>
              <w:t xml:space="preserve">Data collection: </w:t>
            </w:r>
            <w:r w:rsidR="00067D70" w:rsidRPr="00067D70">
              <w:rPr>
                <w:rFonts w:cstheme="minorHAnsi"/>
              </w:rPr>
              <w:t>BL, 1, 3 and 12 months.</w:t>
            </w:r>
            <w:r w:rsidR="00067D70">
              <w:rPr>
                <w:rFonts w:cstheme="minorHAnsi"/>
              </w:rPr>
              <w:t xml:space="preserve"> </w:t>
            </w:r>
            <w:r>
              <w:rPr>
                <w:rFonts w:ascii="Calibri" w:hAnsi="Calibri" w:cs="Calibri"/>
                <w:color w:val="000000"/>
              </w:rPr>
              <w:t>UC = General practice (UK BEAM)</w:t>
            </w:r>
          </w:p>
        </w:tc>
      </w:tr>
      <w:tr w:rsidR="00F25015" w14:paraId="51F5EBCB" w14:textId="77777777" w:rsidTr="005E5BB3">
        <w:tc>
          <w:tcPr>
            <w:tcW w:w="1704" w:type="dxa"/>
            <w:vAlign w:val="bottom"/>
          </w:tcPr>
          <w:p w14:paraId="5B1285FD" w14:textId="77777777" w:rsidR="00F25015" w:rsidRDefault="00F25015" w:rsidP="0076597D">
            <w:pPr>
              <w:rPr>
                <w:rFonts w:ascii="Calibri" w:hAnsi="Calibri" w:cs="Calibri"/>
                <w:color w:val="000000"/>
              </w:rPr>
            </w:pPr>
            <w:r>
              <w:rPr>
                <w:rFonts w:ascii="Calibri" w:hAnsi="Calibri" w:cs="Calibri"/>
                <w:color w:val="000000"/>
              </w:rPr>
              <w:t>Flexion Distraction</w:t>
            </w:r>
          </w:p>
        </w:tc>
        <w:tc>
          <w:tcPr>
            <w:tcW w:w="1158" w:type="dxa"/>
            <w:vAlign w:val="bottom"/>
          </w:tcPr>
          <w:p w14:paraId="70AB11F9" w14:textId="77777777" w:rsidR="00F25015" w:rsidRDefault="00F25015" w:rsidP="0076597D">
            <w:pPr>
              <w:rPr>
                <w:rFonts w:ascii="Calibri" w:hAnsi="Calibri" w:cs="Calibri"/>
                <w:color w:val="000000"/>
              </w:rPr>
            </w:pPr>
            <w:r>
              <w:rPr>
                <w:rFonts w:ascii="Calibri" w:hAnsi="Calibri" w:cs="Calibri"/>
                <w:color w:val="000000"/>
              </w:rPr>
              <w:t>Cambron</w:t>
            </w:r>
            <w:r>
              <w:rPr>
                <w:rFonts w:ascii="Calibri" w:hAnsi="Calibri" w:cs="Calibri"/>
                <w:color w:val="000000"/>
              </w:rPr>
              <w:fldChar w:fldCharType="begin"/>
            </w:r>
            <w:r w:rsidR="008E7FA6">
              <w:rPr>
                <w:rFonts w:ascii="Calibri" w:hAnsi="Calibri" w:cs="Calibri"/>
                <w:color w:val="000000"/>
              </w:rPr>
              <w:instrText xml:space="preserve"> ADDIN EN.CITE &lt;EndNote&gt;&lt;Cite&gt;&lt;Author&gt;Cambron&lt;/Author&gt;&lt;Year&gt;2006&lt;/Year&gt;&lt;RecNum&gt;375&lt;/RecNum&gt;&lt;DisplayText&gt;&lt;style face="superscript"&gt;7&lt;/style&gt;&lt;/DisplayText&gt;&lt;record&gt;&lt;rec-number&gt;375&lt;/rec-number&gt;&lt;foreign-keys&gt;&lt;key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7</w:t>
            </w:r>
            <w:r>
              <w:rPr>
                <w:rFonts w:ascii="Calibri" w:hAnsi="Calibri" w:cs="Calibri"/>
                <w:color w:val="000000"/>
              </w:rPr>
              <w:fldChar w:fldCharType="end"/>
            </w:r>
          </w:p>
        </w:tc>
        <w:tc>
          <w:tcPr>
            <w:tcW w:w="1183" w:type="dxa"/>
            <w:vAlign w:val="bottom"/>
          </w:tcPr>
          <w:p w14:paraId="6DDD8034" w14:textId="77777777" w:rsidR="00F25015" w:rsidRDefault="00F25015" w:rsidP="0076597D">
            <w:pPr>
              <w:jc w:val="right"/>
              <w:rPr>
                <w:rFonts w:ascii="Calibri" w:hAnsi="Calibri" w:cs="Calibri"/>
                <w:color w:val="000000"/>
              </w:rPr>
            </w:pPr>
            <w:r>
              <w:rPr>
                <w:rFonts w:ascii="Calibri" w:hAnsi="Calibri" w:cs="Calibri"/>
                <w:color w:val="000000"/>
              </w:rPr>
              <w:t>$522.25</w:t>
            </w:r>
          </w:p>
        </w:tc>
        <w:tc>
          <w:tcPr>
            <w:tcW w:w="5400" w:type="dxa"/>
            <w:vAlign w:val="bottom"/>
          </w:tcPr>
          <w:p w14:paraId="658C49BE" w14:textId="77777777" w:rsidR="00F25015" w:rsidRDefault="00F25015" w:rsidP="0076597D">
            <w:pPr>
              <w:rPr>
                <w:rFonts w:ascii="Calibri" w:hAnsi="Calibri" w:cs="Calibri"/>
                <w:color w:val="000000"/>
              </w:rPr>
            </w:pPr>
            <w:r>
              <w:rPr>
                <w:rFonts w:ascii="Calibri" w:hAnsi="Calibri" w:cs="Calibri"/>
                <w:color w:val="000000"/>
              </w:rPr>
              <w:t xml:space="preserve">"Treatment over four weeks, 2-4 times per week at discretion of provider" treatment by chiropractors - assumed 12 treatments on average. </w:t>
            </w:r>
            <w:r w:rsidR="000178B5">
              <w:rPr>
                <w:rFonts w:ascii="Calibri" w:hAnsi="Calibri" w:cs="Calibri"/>
                <w:color w:val="000000"/>
              </w:rPr>
              <w:t xml:space="preserve">Data collection: </w:t>
            </w:r>
            <w:r w:rsidR="000178B5" w:rsidRPr="00992943">
              <w:rPr>
                <w:rFonts w:ascii="Calibri" w:hAnsi="Calibri" w:cs="Calibri"/>
                <w:color w:val="000000"/>
              </w:rPr>
              <w:t>BL, 5</w:t>
            </w:r>
            <w:r w:rsidR="000178B5">
              <w:rPr>
                <w:rFonts w:ascii="Calibri" w:hAnsi="Calibri" w:cs="Calibri"/>
                <w:color w:val="000000"/>
              </w:rPr>
              <w:t xml:space="preserve"> (not used)</w:t>
            </w:r>
            <w:r w:rsidR="000178B5" w:rsidRPr="00992943">
              <w:rPr>
                <w:rFonts w:ascii="Calibri" w:hAnsi="Calibri" w:cs="Calibri"/>
                <w:color w:val="000000"/>
              </w:rPr>
              <w:t>, 13, 25 and 53 weeks</w:t>
            </w:r>
            <w:r w:rsidR="000178B5">
              <w:rPr>
                <w:rFonts w:ascii="Calibri" w:hAnsi="Calibri" w:cs="Calibri"/>
                <w:color w:val="000000"/>
              </w:rPr>
              <w:t>.</w:t>
            </w:r>
            <w:r w:rsidR="000178B5" w:rsidRPr="00992943">
              <w:rPr>
                <w:rFonts w:ascii="Calibri" w:hAnsi="Calibri" w:cs="Calibri"/>
                <w:color w:val="000000"/>
              </w:rPr>
              <w:t xml:space="preserve"> </w:t>
            </w:r>
            <w:r w:rsidR="000178B5">
              <w:rPr>
                <w:rFonts w:ascii="Calibri" w:hAnsi="Calibri" w:cs="Calibri"/>
                <w:color w:val="000000"/>
              </w:rPr>
              <w:t>Study did not contain a UC arm. Two UCs with closest first 3-month data collection patterns: Usual care (Moore) and Usual care (Sherman)</w:t>
            </w:r>
          </w:p>
        </w:tc>
      </w:tr>
      <w:tr w:rsidR="00F25015" w14:paraId="57F29DB7" w14:textId="77777777" w:rsidTr="005E5BB3">
        <w:tc>
          <w:tcPr>
            <w:tcW w:w="1704" w:type="dxa"/>
            <w:vAlign w:val="bottom"/>
          </w:tcPr>
          <w:p w14:paraId="6263A88E" w14:textId="77777777" w:rsidR="00F25015" w:rsidRDefault="00F25015" w:rsidP="0076597D">
            <w:pPr>
              <w:rPr>
                <w:rFonts w:ascii="Calibri" w:hAnsi="Calibri" w:cs="Calibri"/>
                <w:color w:val="000000"/>
              </w:rPr>
            </w:pPr>
            <w:r>
              <w:rPr>
                <w:rFonts w:ascii="Calibri" w:hAnsi="Calibri" w:cs="Calibri"/>
                <w:color w:val="000000"/>
              </w:rPr>
              <w:t>Individualized Acupuncture</w:t>
            </w:r>
          </w:p>
        </w:tc>
        <w:tc>
          <w:tcPr>
            <w:tcW w:w="1158" w:type="dxa"/>
            <w:vAlign w:val="bottom"/>
          </w:tcPr>
          <w:p w14:paraId="24463950" w14:textId="77777777" w:rsidR="00F25015" w:rsidRDefault="00F25015" w:rsidP="0076597D">
            <w:pPr>
              <w:rPr>
                <w:rFonts w:ascii="Calibri" w:hAnsi="Calibri" w:cs="Calibri"/>
                <w:color w:val="000000"/>
              </w:rPr>
            </w:pPr>
            <w:r>
              <w:rPr>
                <w:rFonts w:ascii="Calibri" w:hAnsi="Calibri" w:cs="Calibri"/>
                <w:color w:val="000000"/>
              </w:rPr>
              <w:t>Cherkin (2009)</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&lt;EndNote&gt;&lt;Cite&gt;&lt;Author&gt;Cherkin&lt;/Author&gt;&lt;Year&gt;2009&lt;/Year&gt;&lt;RecNum&gt;379&lt;/RecNum&gt;&lt;DisplayText&gt;&lt;style face="superscript"&gt;11&lt;/style&gt;&lt;/DisplayText&gt;&lt;record&gt;&lt;rec-number&gt;379&lt;/rec-number&gt;&lt;foreign-keys&gt;&lt;key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11</w:t>
            </w:r>
            <w:r>
              <w:rPr>
                <w:rFonts w:ascii="Calibri" w:hAnsi="Calibri" w:cs="Calibri"/>
                <w:color w:val="000000"/>
              </w:rPr>
              <w:fldChar w:fldCharType="end"/>
            </w:r>
          </w:p>
        </w:tc>
        <w:tc>
          <w:tcPr>
            <w:tcW w:w="1183" w:type="dxa"/>
            <w:vAlign w:val="bottom"/>
          </w:tcPr>
          <w:p w14:paraId="351170DA" w14:textId="77777777" w:rsidR="00F25015" w:rsidRDefault="00F25015" w:rsidP="0076597D">
            <w:pPr>
              <w:jc w:val="right"/>
              <w:rPr>
                <w:rFonts w:ascii="Calibri" w:hAnsi="Calibri" w:cs="Calibri"/>
                <w:color w:val="000000"/>
              </w:rPr>
            </w:pPr>
            <w:r>
              <w:rPr>
                <w:rFonts w:ascii="Calibri" w:hAnsi="Calibri" w:cs="Calibri"/>
                <w:color w:val="000000"/>
              </w:rPr>
              <w:t>$482.38</w:t>
            </w:r>
          </w:p>
        </w:tc>
        <w:tc>
          <w:tcPr>
            <w:tcW w:w="5400" w:type="dxa"/>
            <w:vAlign w:val="bottom"/>
          </w:tcPr>
          <w:p w14:paraId="79233D46" w14:textId="77777777" w:rsidR="00F25015" w:rsidRDefault="00F25015" w:rsidP="0076597D">
            <w:pPr>
              <w:rPr>
                <w:rFonts w:ascii="Calibri" w:hAnsi="Calibri" w:cs="Calibri"/>
                <w:color w:val="000000"/>
              </w:rPr>
            </w:pPr>
            <w:r>
              <w:rPr>
                <w:rFonts w:ascii="Calibri" w:hAnsi="Calibri" w:cs="Calibri"/>
                <w:color w:val="000000"/>
              </w:rPr>
              <w:t xml:space="preserve">"All acupuncture treatments ... occurred twice weekly for 3 weeks and then weekly for 4 weeks (10 treatments </w:t>
            </w:r>
            <w:r>
              <w:rPr>
                <w:rFonts w:ascii="Calibri" w:hAnsi="Calibri" w:cs="Calibri"/>
                <w:color w:val="000000"/>
              </w:rPr>
              <w:lastRenderedPageBreak/>
              <w:t xml:space="preserve">total)." Paper reports that 84% had at least 8 visits. Estimated average number of visits as 0.84*(average of 8 and 10 visits)+(1-.84)*5 visits = 8.36 visits. </w:t>
            </w:r>
            <w:r w:rsidR="00067D70">
              <w:rPr>
                <w:rFonts w:ascii="Calibri" w:hAnsi="Calibri" w:cs="Calibri"/>
                <w:color w:val="000000"/>
              </w:rPr>
              <w:t xml:space="preserve">Data collection: </w:t>
            </w:r>
            <w:r w:rsidR="00067D70" w:rsidRPr="00067D70">
              <w:rPr>
                <w:rFonts w:ascii="Calibri" w:hAnsi="Calibri" w:cs="Calibri"/>
                <w:color w:val="000000"/>
              </w:rPr>
              <w:t>BL, 8, 26 and 52 weeks</w:t>
            </w:r>
            <w:r w:rsidR="00067D70">
              <w:rPr>
                <w:rFonts w:ascii="Calibri" w:hAnsi="Calibri" w:cs="Calibri"/>
                <w:color w:val="000000"/>
              </w:rPr>
              <w:t xml:space="preserve">. </w:t>
            </w:r>
            <w:r>
              <w:rPr>
                <w:rFonts w:ascii="Calibri" w:hAnsi="Calibri" w:cs="Calibri"/>
                <w:color w:val="000000"/>
              </w:rPr>
              <w:t>UC = Usual care (Cherkin 2009)</w:t>
            </w:r>
          </w:p>
        </w:tc>
      </w:tr>
      <w:tr w:rsidR="00F25015" w14:paraId="37F2171E" w14:textId="77777777" w:rsidTr="005E5BB3">
        <w:tc>
          <w:tcPr>
            <w:tcW w:w="1704" w:type="dxa"/>
            <w:vAlign w:val="bottom"/>
          </w:tcPr>
          <w:p w14:paraId="119955EB" w14:textId="77777777" w:rsidR="00F25015" w:rsidRDefault="00F25015" w:rsidP="0076597D">
            <w:pPr>
              <w:rPr>
                <w:rFonts w:ascii="Calibri" w:hAnsi="Calibri" w:cs="Calibri"/>
                <w:color w:val="000000"/>
              </w:rPr>
            </w:pPr>
            <w:r>
              <w:rPr>
                <w:rFonts w:ascii="Calibri" w:hAnsi="Calibri" w:cs="Calibri"/>
                <w:color w:val="000000"/>
              </w:rPr>
              <w:lastRenderedPageBreak/>
              <w:t>Manipulation</w:t>
            </w:r>
          </w:p>
        </w:tc>
        <w:tc>
          <w:tcPr>
            <w:tcW w:w="1158" w:type="dxa"/>
            <w:vAlign w:val="bottom"/>
          </w:tcPr>
          <w:p w14:paraId="4281C315" w14:textId="77777777"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8E7FA6">
              <w:rPr>
                <w:rFonts w:ascii="Calibri" w:hAnsi="Calibri" w:cs="Calibri"/>
                <w:color w:val="000000"/>
              </w:rPr>
              <w:instrText xml:space="preserve"> ADDIN EN.CITE &lt;EndNote&gt;&lt;Cite&gt;&lt;Author&gt;UK Beam Trial Team&lt;/Author&gt;&lt;Year&gt;2004&lt;/Year&gt;&lt;RecNum&gt;383&lt;/RecNum&gt;&lt;DisplayText&gt;&lt;style face="superscript"&gt;10&lt;/style&gt;&lt;/DisplayText&gt;&lt;record&gt;&lt;rec-number&gt;383&lt;/rec-number&gt;&lt;foreign-keys&gt;&lt;key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10</w:t>
            </w:r>
            <w:r>
              <w:rPr>
                <w:rFonts w:ascii="Calibri" w:hAnsi="Calibri" w:cs="Calibri"/>
                <w:color w:val="000000"/>
              </w:rPr>
              <w:fldChar w:fldCharType="end"/>
            </w:r>
          </w:p>
        </w:tc>
        <w:tc>
          <w:tcPr>
            <w:tcW w:w="1183" w:type="dxa"/>
            <w:vAlign w:val="bottom"/>
          </w:tcPr>
          <w:p w14:paraId="0725C4A4" w14:textId="77777777" w:rsidR="00F25015" w:rsidRDefault="00F25015" w:rsidP="0076597D">
            <w:pPr>
              <w:jc w:val="right"/>
              <w:rPr>
                <w:rFonts w:ascii="Calibri" w:hAnsi="Calibri" w:cs="Calibri"/>
                <w:color w:val="000000"/>
              </w:rPr>
            </w:pPr>
            <w:r>
              <w:rPr>
                <w:rFonts w:ascii="Calibri" w:hAnsi="Calibri" w:cs="Calibri"/>
                <w:color w:val="000000"/>
              </w:rPr>
              <w:t>$482.21</w:t>
            </w:r>
          </w:p>
        </w:tc>
        <w:tc>
          <w:tcPr>
            <w:tcW w:w="5400" w:type="dxa"/>
            <w:vAlign w:val="bottom"/>
          </w:tcPr>
          <w:p w14:paraId="4EF56A0B" w14:textId="77777777" w:rsidR="00F25015" w:rsidRDefault="00F25015" w:rsidP="0076597D">
            <w:pPr>
              <w:rPr>
                <w:rFonts w:ascii="Calibri" w:hAnsi="Calibri" w:cs="Calibri"/>
                <w:color w:val="292526"/>
              </w:rPr>
            </w:pPr>
            <w:r>
              <w:rPr>
                <w:rFonts w:ascii="Calibri" w:hAnsi="Calibri" w:cs="Calibri"/>
                <w:color w:val="292526"/>
              </w:rPr>
              <w:t xml:space="preserve">After initial consultation (40 mins) participants invited "to attend up to eight </w:t>
            </w:r>
            <w:proofErr w:type="gramStart"/>
            <w:r>
              <w:rPr>
                <w:rFonts w:ascii="Calibri" w:hAnsi="Calibri" w:cs="Calibri"/>
                <w:color w:val="292526"/>
              </w:rPr>
              <w:t>20 minute</w:t>
            </w:r>
            <w:proofErr w:type="gramEnd"/>
            <w:r>
              <w:rPr>
                <w:rFonts w:ascii="Calibri" w:hAnsi="Calibri" w:cs="Calibri"/>
                <w:color w:val="292526"/>
              </w:rPr>
              <w:t xml:space="preserve"> sessions, if necessary, over 12 weeks" but looks like they attended 10.08 sessions. </w:t>
            </w:r>
            <w:r w:rsidR="00067D70" w:rsidRPr="00067D70">
              <w:rPr>
                <w:rFonts w:cstheme="minorHAnsi"/>
                <w:color w:val="000000"/>
              </w:rPr>
              <w:t xml:space="preserve">Data collection: </w:t>
            </w:r>
            <w:r w:rsidR="00067D70" w:rsidRPr="00067D70">
              <w:rPr>
                <w:rFonts w:cstheme="minorHAnsi"/>
              </w:rPr>
              <w:t>BL, 1, 3 and 12 months.</w:t>
            </w:r>
            <w:r w:rsidR="00067D70">
              <w:rPr>
                <w:rFonts w:cstheme="minorHAnsi"/>
              </w:rPr>
              <w:t xml:space="preserve"> </w:t>
            </w:r>
            <w:r>
              <w:rPr>
                <w:rFonts w:ascii="Calibri" w:hAnsi="Calibri" w:cs="Calibri"/>
                <w:color w:val="292526"/>
              </w:rPr>
              <w:t>UC = General practice (UK BEAM)</w:t>
            </w:r>
          </w:p>
        </w:tc>
      </w:tr>
      <w:tr w:rsidR="00F25015" w14:paraId="48A7098D" w14:textId="77777777" w:rsidTr="005E5BB3">
        <w:tc>
          <w:tcPr>
            <w:tcW w:w="1704" w:type="dxa"/>
            <w:vAlign w:val="bottom"/>
          </w:tcPr>
          <w:p w14:paraId="5D6D9BAF" w14:textId="77777777" w:rsidR="00F25015" w:rsidRDefault="00F25015" w:rsidP="0076597D">
            <w:pPr>
              <w:rPr>
                <w:rFonts w:ascii="Calibri" w:hAnsi="Calibri" w:cs="Calibri"/>
                <w:color w:val="000000"/>
              </w:rPr>
            </w:pPr>
            <w:r>
              <w:rPr>
                <w:rFonts w:ascii="Calibri" w:hAnsi="Calibri" w:cs="Calibri"/>
                <w:color w:val="000000"/>
              </w:rPr>
              <w:t>Multidisciplinary Program</w:t>
            </w:r>
          </w:p>
        </w:tc>
        <w:tc>
          <w:tcPr>
            <w:tcW w:w="1158" w:type="dxa"/>
            <w:vAlign w:val="bottom"/>
          </w:tcPr>
          <w:p w14:paraId="50FA74D8" w14:textId="77777777" w:rsidR="00F25015" w:rsidRDefault="00F25015" w:rsidP="0076597D">
            <w:pPr>
              <w:rPr>
                <w:rFonts w:ascii="Calibri" w:hAnsi="Calibri" w:cs="Calibri"/>
                <w:color w:val="000000"/>
              </w:rPr>
            </w:pPr>
            <w:r>
              <w:rPr>
                <w:rFonts w:ascii="Calibri" w:hAnsi="Calibri" w:cs="Calibri"/>
                <w:color w:val="000000"/>
              </w:rPr>
              <w:t>Von Korff</w:t>
            </w:r>
            <w:r>
              <w:rPr>
                <w:rFonts w:ascii="Calibri" w:hAnsi="Calibri" w:cs="Calibri"/>
                <w:color w:val="000000"/>
              </w:rPr>
              <w:fldChar w:fldCharType="begin"/>
            </w:r>
            <w:r w:rsidR="008E7FA6">
              <w:rPr>
                <w:rFonts w:ascii="Calibri" w:hAnsi="Calibri" w:cs="Calibri"/>
                <w:color w:val="000000"/>
              </w:rPr>
              <w:instrText xml:space="preserve"> ADDIN EN.CITE &lt;EndNote&gt;&lt;Cite&gt;&lt;Author&gt;Von Korff&lt;/Author&gt;&lt;Year&gt;2005&lt;/Year&gt;&lt;RecNum&gt;259&lt;/RecNum&gt;&lt;DisplayText&gt;&lt;style face="superscript"&gt;12&lt;/style&gt;&lt;/DisplayText&gt;&lt;record&gt;&lt;rec-number&gt;259&lt;/rec-number&gt;&lt;foreign-keys&gt;&lt;key app="EN" db-id="wdfaw90su0fet2ew2vnpvvemprsvwpvte5zf" timestamp="1436668316"&gt;259&lt;/key&gt;&lt;/foreign-keys&gt;&lt;ref-type name="Journal Article"&gt;17&lt;/ref-type&gt;&lt;contributors&gt;&lt;authors&gt;&lt;author&gt;Von Korff, Michael&lt;/author&gt;&lt;author&gt;Balderson, Benjamin HK&lt;/author&gt;&lt;author&gt;Saunders, Kathleen&lt;/author&gt;&lt;author&gt;Miglioretti, Diana L&lt;/author&gt;&lt;author&gt;Lin, Elizabeth HB&lt;/author&gt;&lt;author&gt;Berry, Stephen&lt;/author&gt;&lt;author&gt;Moore, James E&lt;/author&gt;&lt;author&gt;Turner, Judith A&lt;/author&gt;&lt;/authors&gt;&lt;/contributors&gt;&lt;titles&gt;&lt;title&gt;A trial of an activating intervention for chronic back pain in primary care and physical therapy settings&lt;/title&gt;&lt;secondary-title&gt;Pain&lt;/secondary-title&gt;&lt;/titles&gt;&lt;periodical&gt;&lt;full-title&gt;Pain&lt;/full-title&gt;&lt;abbr-1&gt;Pain&lt;/abbr-1&gt;&lt;abbr-2&gt;Pain&lt;/abbr-2&gt;&lt;/periodical&gt;&lt;pages&gt;323-330&lt;/pages&gt;&lt;volume&gt;113&lt;/volume&gt;&lt;number&gt;3&lt;/number&gt;&lt;dates&gt;&lt;year&gt;2005&lt;/year&gt;&lt;/dates&gt;&lt;isbn&gt;0304-3959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12</w:t>
            </w:r>
            <w:r>
              <w:rPr>
                <w:rFonts w:ascii="Calibri" w:hAnsi="Calibri" w:cs="Calibri"/>
                <w:color w:val="000000"/>
              </w:rPr>
              <w:fldChar w:fldCharType="end"/>
            </w:r>
          </w:p>
        </w:tc>
        <w:tc>
          <w:tcPr>
            <w:tcW w:w="1183" w:type="dxa"/>
            <w:vAlign w:val="bottom"/>
          </w:tcPr>
          <w:p w14:paraId="33616E5E" w14:textId="77777777" w:rsidR="00F25015" w:rsidRDefault="00F25015" w:rsidP="0076597D">
            <w:pPr>
              <w:jc w:val="right"/>
              <w:rPr>
                <w:rFonts w:ascii="Calibri" w:hAnsi="Calibri" w:cs="Calibri"/>
                <w:color w:val="000000"/>
              </w:rPr>
            </w:pPr>
            <w:r>
              <w:rPr>
                <w:rFonts w:ascii="Calibri" w:hAnsi="Calibri" w:cs="Calibri"/>
                <w:color w:val="000000"/>
              </w:rPr>
              <w:t>$259.68</w:t>
            </w:r>
          </w:p>
        </w:tc>
        <w:tc>
          <w:tcPr>
            <w:tcW w:w="5400" w:type="dxa"/>
            <w:vAlign w:val="bottom"/>
          </w:tcPr>
          <w:p w14:paraId="3BD3D534" w14:textId="77777777" w:rsidR="00F25015" w:rsidRDefault="00F25015" w:rsidP="0076597D">
            <w:pPr>
              <w:rPr>
                <w:rFonts w:ascii="Calibri" w:hAnsi="Calibri" w:cs="Calibri"/>
                <w:color w:val="000000"/>
              </w:rPr>
            </w:pPr>
            <w:r>
              <w:rPr>
                <w:rFonts w:ascii="Calibri" w:hAnsi="Calibri" w:cs="Calibri"/>
                <w:color w:val="000000"/>
              </w:rPr>
              <w:t xml:space="preserve">An initial 90-min visit with a psychologist; The second 60-min visit, with a physical therapist; A third visit (30 min) with a physical therapist;  a fourth visit (30 min) with the psychologist;  Intervention patients received a book on back pain self-management (168 page Back Pain </w:t>
            </w:r>
            <w:proofErr w:type="spellStart"/>
            <w:r>
              <w:rPr>
                <w:rFonts w:ascii="Calibri" w:hAnsi="Calibri" w:cs="Calibri"/>
                <w:color w:val="000000"/>
              </w:rPr>
              <w:t>Helpbook</w:t>
            </w:r>
            <w:proofErr w:type="spellEnd"/>
            <w:r>
              <w:rPr>
                <w:rFonts w:ascii="Calibri" w:hAnsi="Calibri" w:cs="Calibri"/>
                <w:color w:val="000000"/>
              </w:rPr>
              <w:t xml:space="preserve">) and a 40-min videotape; Among the 119 patients randomly assigned to the Intervention group, 98 (82.4%) completed at least four intervention sessions, while 12 patients (10.1%) did not attend any sessions. </w:t>
            </w:r>
            <w:r w:rsidR="000178B5">
              <w:rPr>
                <w:rFonts w:ascii="Calibri" w:hAnsi="Calibri" w:cs="Calibri"/>
                <w:color w:val="000000"/>
              </w:rPr>
              <w:t xml:space="preserve">Data collection: </w:t>
            </w:r>
            <w:r w:rsidR="000178B5" w:rsidRPr="000178B5">
              <w:rPr>
                <w:rFonts w:ascii="Calibri" w:hAnsi="Calibri" w:cs="Calibri"/>
                <w:color w:val="000000"/>
              </w:rPr>
              <w:t>BL and 2, 6, 12 and 24 months</w:t>
            </w:r>
            <w:r w:rsidR="000178B5">
              <w:rPr>
                <w:rFonts w:ascii="Calibri" w:hAnsi="Calibri" w:cs="Calibri"/>
                <w:color w:val="000000"/>
              </w:rPr>
              <w:t xml:space="preserve">. </w:t>
            </w:r>
            <w:r>
              <w:rPr>
                <w:rFonts w:ascii="Calibri" w:hAnsi="Calibri" w:cs="Calibri"/>
                <w:color w:val="000000"/>
              </w:rPr>
              <w:t>UC = Usual care (Von Korff)</w:t>
            </w:r>
            <w:r w:rsidR="000178B5">
              <w:rPr>
                <w:rFonts w:ascii="Calibri" w:hAnsi="Calibri" w:cs="Calibri"/>
                <w:color w:val="000000"/>
              </w:rPr>
              <w:t>.</w:t>
            </w:r>
          </w:p>
        </w:tc>
      </w:tr>
      <w:tr w:rsidR="00F25015" w14:paraId="14AAEB5B" w14:textId="77777777" w:rsidTr="005E5BB3">
        <w:tc>
          <w:tcPr>
            <w:tcW w:w="1704" w:type="dxa"/>
            <w:vAlign w:val="bottom"/>
          </w:tcPr>
          <w:p w14:paraId="4B264202" w14:textId="77777777" w:rsidR="00F25015" w:rsidRDefault="00F25015" w:rsidP="0076597D">
            <w:pPr>
              <w:rPr>
                <w:rFonts w:ascii="Calibri" w:hAnsi="Calibri" w:cs="Calibri"/>
                <w:color w:val="000000"/>
              </w:rPr>
            </w:pPr>
            <w:r>
              <w:rPr>
                <w:rFonts w:ascii="Calibri" w:hAnsi="Calibri" w:cs="Calibri"/>
                <w:color w:val="000000"/>
              </w:rPr>
              <w:t>Physical Therapy</w:t>
            </w:r>
          </w:p>
        </w:tc>
        <w:tc>
          <w:tcPr>
            <w:tcW w:w="1158" w:type="dxa"/>
            <w:vAlign w:val="bottom"/>
          </w:tcPr>
          <w:p w14:paraId="15BF3420" w14:textId="77777777" w:rsidR="00F25015" w:rsidRDefault="00F25015" w:rsidP="0076597D">
            <w:pPr>
              <w:rPr>
                <w:rFonts w:ascii="Calibri" w:hAnsi="Calibri" w:cs="Calibri"/>
                <w:color w:val="000000"/>
              </w:rPr>
            </w:pPr>
            <w:r>
              <w:rPr>
                <w:rFonts w:ascii="Calibri" w:hAnsi="Calibri" w:cs="Calibri"/>
                <w:color w:val="000000"/>
              </w:rPr>
              <w:t>Hurwitz</w:t>
            </w:r>
            <w:r>
              <w:rPr>
                <w:rFonts w:ascii="Calibri" w:hAnsi="Calibri" w:cs="Calibri"/>
                <w:color w:val="000000"/>
              </w:rPr>
              <w:fldChar w:fldCharType="begin"/>
            </w:r>
            <w:r w:rsidR="008E7FA6">
              <w:rPr>
                <w:rFonts w:ascii="Calibri" w:hAnsi="Calibri" w:cs="Calibri"/>
                <w:color w:val="000000"/>
              </w:rPr>
              <w:instrText xml:space="preserve"> ADDIN EN.CITE &lt;EndNote&gt;&lt;Cite&gt;&lt;Author&gt;Hurwitz&lt;/Author&gt;&lt;Year&gt;2002&lt;/Year&gt;&lt;RecNum&gt;85&lt;/RecNum&gt;&lt;DisplayText&gt;&lt;style face="superscript"&gt;9&lt;/style&gt;&lt;/DisplayText&gt;&lt;record&gt;&lt;rec-number&gt;85&lt;/rec-number&gt;&lt;foreign-keys&gt;&lt;key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9</w:t>
            </w:r>
            <w:r>
              <w:rPr>
                <w:rFonts w:ascii="Calibri" w:hAnsi="Calibri" w:cs="Calibri"/>
                <w:color w:val="000000"/>
              </w:rPr>
              <w:fldChar w:fldCharType="end"/>
            </w:r>
          </w:p>
        </w:tc>
        <w:tc>
          <w:tcPr>
            <w:tcW w:w="1183" w:type="dxa"/>
            <w:vAlign w:val="bottom"/>
          </w:tcPr>
          <w:p w14:paraId="633F6A97" w14:textId="77777777" w:rsidR="00F25015" w:rsidRDefault="00F25015" w:rsidP="0076597D">
            <w:pPr>
              <w:jc w:val="right"/>
              <w:rPr>
                <w:rFonts w:ascii="Calibri" w:hAnsi="Calibri" w:cs="Calibri"/>
                <w:color w:val="000000"/>
              </w:rPr>
            </w:pPr>
            <w:r>
              <w:rPr>
                <w:rFonts w:ascii="Calibri" w:hAnsi="Calibri" w:cs="Calibri"/>
                <w:color w:val="000000"/>
              </w:rPr>
              <w:t>$406.02</w:t>
            </w:r>
          </w:p>
        </w:tc>
        <w:tc>
          <w:tcPr>
            <w:tcW w:w="5400" w:type="dxa"/>
            <w:vAlign w:val="bottom"/>
          </w:tcPr>
          <w:p w14:paraId="12E92130" w14:textId="77777777" w:rsidR="00F25015" w:rsidRDefault="00F25015" w:rsidP="0076597D">
            <w:pPr>
              <w:rPr>
                <w:rFonts w:ascii="Calibri" w:hAnsi="Calibri" w:cs="Calibri"/>
                <w:color w:val="000000"/>
              </w:rPr>
            </w:pPr>
            <w:r>
              <w:rPr>
                <w:rFonts w:ascii="Calibri" w:hAnsi="Calibri" w:cs="Calibri"/>
                <w:color w:val="000000"/>
              </w:rPr>
              <w:t>Everyone who saw a physical therapist was included in this arm. "[S]</w:t>
            </w:r>
            <w:proofErr w:type="spellStart"/>
            <w:r>
              <w:rPr>
                <w:rFonts w:ascii="Calibri" w:hAnsi="Calibri" w:cs="Calibri"/>
                <w:color w:val="000000"/>
              </w:rPr>
              <w:t>tudy</w:t>
            </w:r>
            <w:proofErr w:type="spellEnd"/>
            <w:r>
              <w:rPr>
                <w:rFonts w:ascii="Calibri" w:hAnsi="Calibri" w:cs="Calibri"/>
                <w:color w:val="000000"/>
              </w:rPr>
              <w:t xml:space="preserve"> protocol did not prescribe the type or amount of care that should be received by participating patients. Frequency of ... visits were at the discretion of the" provider. Only included cost of physical therapist here. MD visits were similar to PT arm. Used 12 weeks as the treatment period. Study records showed an average of 4.45 visits per patient. </w:t>
            </w:r>
            <w:r w:rsidR="00067D70">
              <w:rPr>
                <w:rFonts w:ascii="Calibri" w:hAnsi="Calibri" w:cs="Calibri"/>
                <w:color w:val="000000"/>
              </w:rPr>
              <w:t xml:space="preserve">Data collection: </w:t>
            </w:r>
            <w:r w:rsidR="00067D70" w:rsidRPr="00067D70">
              <w:rPr>
                <w:rFonts w:ascii="Calibri" w:hAnsi="Calibri" w:cs="Calibri"/>
                <w:color w:val="000000"/>
              </w:rPr>
              <w:t>BL, 2, 6, 26, 52 and 78 weeks</w:t>
            </w:r>
            <w:r w:rsidR="00067D70">
              <w:rPr>
                <w:rFonts w:ascii="Calibri" w:hAnsi="Calibri" w:cs="Calibri"/>
                <w:color w:val="000000"/>
              </w:rPr>
              <w:t xml:space="preserve">. </w:t>
            </w:r>
            <w:r>
              <w:rPr>
                <w:rFonts w:ascii="Calibri" w:hAnsi="Calibri" w:cs="Calibri"/>
                <w:color w:val="000000"/>
              </w:rPr>
              <w:t>UC = Medical care (Hurwitz)</w:t>
            </w:r>
          </w:p>
        </w:tc>
      </w:tr>
      <w:tr w:rsidR="00F25015" w14:paraId="051E4ABE" w14:textId="77777777" w:rsidTr="005E5BB3">
        <w:tc>
          <w:tcPr>
            <w:tcW w:w="1704" w:type="dxa"/>
            <w:vAlign w:val="bottom"/>
          </w:tcPr>
          <w:p w14:paraId="7C13CF62" w14:textId="77777777" w:rsidR="00F25015" w:rsidRDefault="00F25015" w:rsidP="0076597D">
            <w:pPr>
              <w:rPr>
                <w:rFonts w:ascii="Calibri" w:hAnsi="Calibri" w:cs="Calibri"/>
                <w:color w:val="000000"/>
              </w:rPr>
            </w:pPr>
            <w:r>
              <w:rPr>
                <w:rFonts w:ascii="Calibri" w:hAnsi="Calibri" w:cs="Calibri"/>
                <w:color w:val="000000"/>
              </w:rPr>
              <w:t>Relaxation Massage</w:t>
            </w:r>
          </w:p>
        </w:tc>
        <w:tc>
          <w:tcPr>
            <w:tcW w:w="1158" w:type="dxa"/>
            <w:vAlign w:val="bottom"/>
          </w:tcPr>
          <w:p w14:paraId="1F07CDD4" w14:textId="77777777" w:rsidR="00F25015" w:rsidRDefault="00F25015" w:rsidP="0076597D">
            <w:pPr>
              <w:rPr>
                <w:rFonts w:ascii="Calibri" w:hAnsi="Calibri" w:cs="Calibri"/>
                <w:color w:val="000000"/>
              </w:rPr>
            </w:pPr>
            <w:r>
              <w:rPr>
                <w:rFonts w:ascii="Calibri" w:hAnsi="Calibri" w:cs="Calibri"/>
                <w:color w:val="000000"/>
              </w:rPr>
              <w:t>Cherkin (2011)</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&lt;EndNote&gt;&lt;Cite&gt;&lt;Author&gt;Cherkin&lt;/Author&gt;&lt;Year&gt;2011&lt;/Year&gt;&lt;RecNum&gt;241&lt;/RecNum&gt;&lt;DisplayText&gt;&lt;style face="superscript"&gt;13&lt;/style&gt;&lt;/DisplayText&gt;&lt;record&gt;&lt;rec-number&gt;241&lt;/rec-number&gt;&lt;foreign-keys&gt;&lt;key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13</w:t>
            </w:r>
            <w:r>
              <w:rPr>
                <w:rFonts w:ascii="Calibri" w:hAnsi="Calibri" w:cs="Calibri"/>
                <w:color w:val="000000"/>
              </w:rPr>
              <w:fldChar w:fldCharType="end"/>
            </w:r>
          </w:p>
        </w:tc>
        <w:tc>
          <w:tcPr>
            <w:tcW w:w="1183" w:type="dxa"/>
            <w:vAlign w:val="bottom"/>
          </w:tcPr>
          <w:p w14:paraId="096FEECC" w14:textId="77777777" w:rsidR="00F25015" w:rsidRDefault="00F25015" w:rsidP="0076597D">
            <w:pPr>
              <w:jc w:val="right"/>
              <w:rPr>
                <w:rFonts w:ascii="Calibri" w:hAnsi="Calibri" w:cs="Calibri"/>
                <w:color w:val="000000"/>
              </w:rPr>
            </w:pPr>
            <w:r>
              <w:rPr>
                <w:rFonts w:ascii="Calibri" w:hAnsi="Calibri" w:cs="Calibri"/>
                <w:color w:val="000000"/>
              </w:rPr>
              <w:t>$461.18</w:t>
            </w:r>
          </w:p>
        </w:tc>
        <w:tc>
          <w:tcPr>
            <w:tcW w:w="5400" w:type="dxa"/>
            <w:vAlign w:val="bottom"/>
          </w:tcPr>
          <w:p w14:paraId="2628C51A" w14:textId="77777777" w:rsidR="00F25015" w:rsidRDefault="00F25015" w:rsidP="0076597D">
            <w:pPr>
              <w:rPr>
                <w:rFonts w:ascii="Calibri" w:hAnsi="Calibri" w:cs="Calibri"/>
                <w:color w:val="000000"/>
              </w:rPr>
            </w:pPr>
            <w:r>
              <w:rPr>
                <w:rFonts w:ascii="Calibri" w:hAnsi="Calibri" w:cs="Calibri"/>
                <w:color w:val="000000"/>
              </w:rPr>
              <w:t xml:space="preserve">"Both massage protocols prescribed 10 weekly treatments, with first visits lasting 75 to 90 minutes and follow-up visits lasting 50 to 60 minutes." Paper reports 93% adherence with adherence defined as having at least 8 visits. Estimated average number of visits as 0.93*(average of 8 and 10 visits)+(1-.93)*5 visits = 8.72 visits. </w:t>
            </w:r>
            <w:r w:rsidR="00067D70">
              <w:rPr>
                <w:rFonts w:ascii="Calibri" w:hAnsi="Calibri" w:cs="Calibri"/>
                <w:color w:val="000000"/>
              </w:rPr>
              <w:t>Data collection:</w:t>
            </w:r>
            <w:r w:rsidR="00067D70" w:rsidRPr="00067D70">
              <w:rPr>
                <w:rFonts w:ascii="Calibri" w:hAnsi="Calibri" w:cs="Calibri"/>
                <w:color w:val="000000"/>
              </w:rPr>
              <w:t xml:space="preserve"> BL and 10, 26 and 52 weeks. </w:t>
            </w:r>
            <w:r>
              <w:rPr>
                <w:rFonts w:ascii="Calibri" w:hAnsi="Calibri" w:cs="Calibri"/>
                <w:color w:val="000000"/>
              </w:rPr>
              <w:t>UC = Usual care (Cherkin 2011)</w:t>
            </w:r>
          </w:p>
        </w:tc>
      </w:tr>
      <w:tr w:rsidR="00F25015" w14:paraId="78B6F766" w14:textId="77777777" w:rsidTr="005E5BB3">
        <w:tc>
          <w:tcPr>
            <w:tcW w:w="1704" w:type="dxa"/>
            <w:vAlign w:val="bottom"/>
          </w:tcPr>
          <w:p w14:paraId="76261BC2" w14:textId="77777777" w:rsidR="00F25015" w:rsidRDefault="00F25015" w:rsidP="0076597D">
            <w:pPr>
              <w:rPr>
                <w:rFonts w:ascii="Calibri" w:hAnsi="Calibri" w:cs="Calibri"/>
                <w:color w:val="000000"/>
              </w:rPr>
            </w:pPr>
            <w:r>
              <w:rPr>
                <w:rFonts w:ascii="Calibri" w:hAnsi="Calibri" w:cs="Calibri"/>
                <w:color w:val="000000"/>
              </w:rPr>
              <w:t>Spinal Manipulation</w:t>
            </w:r>
          </w:p>
        </w:tc>
        <w:tc>
          <w:tcPr>
            <w:tcW w:w="1158" w:type="dxa"/>
            <w:vAlign w:val="bottom"/>
          </w:tcPr>
          <w:p w14:paraId="2F03DF48" w14:textId="77777777" w:rsidR="00F25015" w:rsidRDefault="00F25015" w:rsidP="0076597D">
            <w:pPr>
              <w:rPr>
                <w:rFonts w:ascii="Calibri" w:hAnsi="Calibri" w:cs="Calibri"/>
                <w:color w:val="000000"/>
              </w:rPr>
            </w:pPr>
            <w:r>
              <w:rPr>
                <w:rFonts w:ascii="Calibri" w:hAnsi="Calibri" w:cs="Calibri"/>
                <w:color w:val="000000"/>
              </w:rPr>
              <w:t>Haas</w:t>
            </w:r>
            <w:r>
              <w:rPr>
                <w:rFonts w:ascii="Calibri" w:hAnsi="Calibri" w:cs="Calibri"/>
                <w:color w:val="000000"/>
              </w:rPr>
              <w:fldChar w:fldCharType="begin"/>
            </w:r>
            <w:r w:rsidR="008E7FA6">
              <w:rPr>
                <w:rFonts w:ascii="Calibri" w:hAnsi="Calibri" w:cs="Calibri"/>
                <w:color w:val="000000"/>
              </w:rPr>
              <w:instrText xml:space="preserve"> ADDIN EN.CITE &lt;EndNote&gt;&lt;Cite&gt;&lt;Author&gt;Haas&lt;/Author&gt;&lt;Year&gt;2014&lt;/Year&gt;&lt;RecNum&gt;147&lt;/RecNum&gt;&lt;DisplayText&gt;&lt;style face="superscript"&gt;14&lt;/style&gt;&lt;/DisplayText&gt;&lt;record&gt;&lt;rec-number&gt;147&lt;/rec-number&gt;&lt;foreign-keys&gt;&lt;key app="EN" db-id="wdfaw90su0fet2ew2vnpvvemprsvwpvte5zf" timestamp="1435192862"&gt;147&lt;/key&gt;&lt;/foreign-keys&gt;&lt;ref-type name="Journal Article"&gt;17&lt;/ref-type&gt;&lt;contributors&gt;&lt;authors&gt;&lt;author&gt;Haas, Mitchell&lt;/author&gt;&lt;author&gt;Vavrek, Darcy&lt;/author&gt;&lt;author&gt;Peterson, David&lt;/author&gt;&lt;author&gt;Polissar, Nayak&lt;/author&gt;&lt;author&gt;Neradilek, Moni B&lt;/author&gt;&lt;/authors&gt;&lt;/contributors&gt;&lt;titles&gt;&lt;title&gt;Dose-response and efficacy of spinal manipulation for care of chronic low back pain: a randomized controlled trial&lt;/title&gt;&lt;secondary-title&gt;Spine J&lt;/secondary-title&gt;&lt;/titles&gt;&lt;periodical&gt;&lt;full-title&gt;The Spine Journal&lt;/full-title&gt;&lt;abbr-1&gt;Spine J&lt;/abbr-1&gt;&lt;abbr-2&gt;Spine J.&lt;/abbr-2&gt;&lt;/periodical&gt;&lt;pages&gt;1106-1116&lt;/pages&gt;&lt;volume&gt;14&lt;/volume&gt;&lt;number&gt;7&lt;/number&gt;&lt;dates&gt;&lt;year&gt;2014&lt;/year&gt;&lt;/dates&gt;&lt;isbn&gt;1529-9430&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14</w:t>
            </w:r>
            <w:r>
              <w:rPr>
                <w:rFonts w:ascii="Calibri" w:hAnsi="Calibri" w:cs="Calibri"/>
                <w:color w:val="000000"/>
              </w:rPr>
              <w:fldChar w:fldCharType="end"/>
            </w:r>
          </w:p>
        </w:tc>
        <w:tc>
          <w:tcPr>
            <w:tcW w:w="1183" w:type="dxa"/>
            <w:vAlign w:val="bottom"/>
          </w:tcPr>
          <w:p w14:paraId="4299A619" w14:textId="77777777" w:rsidR="00F25015" w:rsidRDefault="00F25015" w:rsidP="0076597D">
            <w:pPr>
              <w:jc w:val="right"/>
              <w:rPr>
                <w:rFonts w:ascii="Calibri" w:hAnsi="Calibri" w:cs="Calibri"/>
                <w:color w:val="000000"/>
              </w:rPr>
            </w:pPr>
            <w:r>
              <w:rPr>
                <w:rFonts w:ascii="Calibri" w:hAnsi="Calibri" w:cs="Calibri"/>
                <w:color w:val="000000"/>
              </w:rPr>
              <w:t>$522.25</w:t>
            </w:r>
          </w:p>
        </w:tc>
        <w:tc>
          <w:tcPr>
            <w:tcW w:w="5400" w:type="dxa"/>
            <w:vAlign w:val="bottom"/>
          </w:tcPr>
          <w:p w14:paraId="1B85D7DD" w14:textId="77777777" w:rsidR="00F25015" w:rsidRDefault="00F25015" w:rsidP="0076597D">
            <w:pPr>
              <w:rPr>
                <w:rFonts w:ascii="Calibri" w:hAnsi="Calibri" w:cs="Calibri"/>
                <w:color w:val="000000"/>
              </w:rPr>
            </w:pPr>
            <w:r>
              <w:rPr>
                <w:rFonts w:ascii="Calibri" w:hAnsi="Calibri" w:cs="Calibri"/>
                <w:color w:val="000000"/>
              </w:rPr>
              <w:t xml:space="preserve">Subjects received 6, 12 or 18 sessions of spinal manipulation by a chiropractor. We combined the effects of these arms since their results were very similar (see graphs in </w:t>
            </w:r>
            <w:r w:rsidR="0055299E">
              <w:rPr>
                <w:rFonts w:ascii="Calibri" w:hAnsi="Calibri" w:cs="Calibri"/>
                <w:color w:val="000000"/>
              </w:rPr>
              <w:t xml:space="preserve">Haas </w:t>
            </w:r>
            <w:r>
              <w:rPr>
                <w:rFonts w:ascii="Calibri" w:hAnsi="Calibri" w:cs="Calibri"/>
                <w:color w:val="000000"/>
              </w:rPr>
              <w:t xml:space="preserve">paper) and assumed that the same effect could be achieved with 12 visits. </w:t>
            </w:r>
            <w:r w:rsidR="000178B5">
              <w:rPr>
                <w:rFonts w:ascii="Calibri" w:hAnsi="Calibri" w:cs="Calibri"/>
                <w:color w:val="000000"/>
              </w:rPr>
              <w:t xml:space="preserve">Data collection: </w:t>
            </w:r>
            <w:r w:rsidR="000178B5" w:rsidRPr="000178B5">
              <w:rPr>
                <w:rFonts w:ascii="Calibri" w:hAnsi="Calibri" w:cs="Calibri"/>
                <w:color w:val="000000"/>
              </w:rPr>
              <w:t>BL, 6, 12, 18, 24, 39, and 52 weeks</w:t>
            </w:r>
            <w:r w:rsidR="000178B5">
              <w:rPr>
                <w:rFonts w:ascii="Calibri" w:hAnsi="Calibri" w:cs="Calibri"/>
                <w:color w:val="000000"/>
              </w:rPr>
              <w:t xml:space="preserve">. Study did not contain a UC </w:t>
            </w:r>
            <w:r w:rsidR="000178B5">
              <w:rPr>
                <w:rFonts w:ascii="Calibri" w:hAnsi="Calibri" w:cs="Calibri"/>
                <w:color w:val="000000"/>
              </w:rPr>
              <w:lastRenderedPageBreak/>
              <w:t>arm. Two UCs with closest first 3-month data colle</w:t>
            </w:r>
            <w:r w:rsidR="0055299E">
              <w:rPr>
                <w:rFonts w:ascii="Calibri" w:hAnsi="Calibri" w:cs="Calibri"/>
                <w:color w:val="000000"/>
              </w:rPr>
              <w:t>ction patterns: Self-</w:t>
            </w:r>
            <w:r w:rsidR="000178B5">
              <w:rPr>
                <w:rFonts w:ascii="Calibri" w:hAnsi="Calibri" w:cs="Calibri"/>
                <w:color w:val="000000"/>
              </w:rPr>
              <w:t>care</w:t>
            </w:r>
            <w:r w:rsidR="0055299E">
              <w:rPr>
                <w:rFonts w:ascii="Calibri" w:hAnsi="Calibri" w:cs="Calibri"/>
                <w:color w:val="000000"/>
              </w:rPr>
              <w:t xml:space="preserve"> education</w:t>
            </w:r>
            <w:r w:rsidR="000178B5">
              <w:rPr>
                <w:rFonts w:ascii="Calibri" w:hAnsi="Calibri" w:cs="Calibri"/>
                <w:color w:val="000000"/>
              </w:rPr>
              <w:t xml:space="preserve"> (</w:t>
            </w:r>
            <w:r w:rsidR="00F749A5">
              <w:rPr>
                <w:rFonts w:ascii="Calibri" w:hAnsi="Calibri" w:cs="Calibri"/>
                <w:color w:val="000000"/>
              </w:rPr>
              <w:t>Cherkin 2001</w:t>
            </w:r>
            <w:r w:rsidR="000178B5">
              <w:rPr>
                <w:rFonts w:ascii="Calibri" w:hAnsi="Calibri" w:cs="Calibri"/>
                <w:color w:val="000000"/>
              </w:rPr>
              <w:t xml:space="preserve">) and </w:t>
            </w:r>
            <w:r w:rsidR="00067D70">
              <w:rPr>
                <w:rFonts w:ascii="Calibri" w:hAnsi="Calibri" w:cs="Calibri"/>
                <w:color w:val="000000"/>
              </w:rPr>
              <w:t>Usual care (Cherkin 2009).</w:t>
            </w:r>
          </w:p>
        </w:tc>
      </w:tr>
      <w:tr w:rsidR="00F25015" w14:paraId="0CD77640" w14:textId="77777777" w:rsidTr="005E5BB3">
        <w:tc>
          <w:tcPr>
            <w:tcW w:w="1704" w:type="dxa"/>
            <w:vAlign w:val="bottom"/>
          </w:tcPr>
          <w:p w14:paraId="1E3DF426" w14:textId="77777777" w:rsidR="00F25015" w:rsidRDefault="00F25015" w:rsidP="0076597D">
            <w:pPr>
              <w:rPr>
                <w:rFonts w:ascii="Calibri" w:hAnsi="Calibri" w:cs="Calibri"/>
                <w:color w:val="000000"/>
              </w:rPr>
            </w:pPr>
            <w:r>
              <w:rPr>
                <w:rFonts w:ascii="Calibri" w:hAnsi="Calibri" w:cs="Calibri"/>
                <w:color w:val="000000"/>
              </w:rPr>
              <w:lastRenderedPageBreak/>
              <w:t>Standardized Acupuncture</w:t>
            </w:r>
          </w:p>
        </w:tc>
        <w:tc>
          <w:tcPr>
            <w:tcW w:w="1158" w:type="dxa"/>
            <w:vAlign w:val="bottom"/>
          </w:tcPr>
          <w:p w14:paraId="49CC2574" w14:textId="77777777" w:rsidR="00F25015" w:rsidRDefault="00F25015" w:rsidP="0076597D">
            <w:pPr>
              <w:rPr>
                <w:rFonts w:ascii="Calibri" w:hAnsi="Calibri" w:cs="Calibri"/>
                <w:color w:val="000000"/>
              </w:rPr>
            </w:pPr>
            <w:r>
              <w:rPr>
                <w:rFonts w:ascii="Calibri" w:hAnsi="Calibri" w:cs="Calibri"/>
                <w:color w:val="000000"/>
              </w:rPr>
              <w:t>Cherkin (2009)</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&lt;EndNote&gt;&lt;Cite&gt;&lt;Author&gt;Cherkin&lt;/Author&gt;&lt;Year&gt;2009&lt;/Year&gt;&lt;RecNum&gt;379&lt;/RecNum&gt;&lt;DisplayText&gt;&lt;style face="superscript"&gt;11&lt;/style&gt;&lt;/DisplayText&gt;&lt;record&gt;&lt;rec-number&gt;379&lt;/rec-number&gt;&lt;foreign-keys&gt;&lt;key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11</w:t>
            </w:r>
            <w:r>
              <w:rPr>
                <w:rFonts w:ascii="Calibri" w:hAnsi="Calibri" w:cs="Calibri"/>
                <w:color w:val="000000"/>
              </w:rPr>
              <w:fldChar w:fldCharType="end"/>
            </w:r>
          </w:p>
        </w:tc>
        <w:tc>
          <w:tcPr>
            <w:tcW w:w="1183" w:type="dxa"/>
            <w:vAlign w:val="bottom"/>
          </w:tcPr>
          <w:p w14:paraId="37C5B034" w14:textId="77777777" w:rsidR="00F25015" w:rsidRDefault="00F25015" w:rsidP="0076597D">
            <w:pPr>
              <w:jc w:val="right"/>
              <w:rPr>
                <w:rFonts w:ascii="Calibri" w:hAnsi="Calibri" w:cs="Calibri"/>
                <w:color w:val="000000"/>
              </w:rPr>
            </w:pPr>
            <w:r>
              <w:rPr>
                <w:rFonts w:ascii="Calibri" w:hAnsi="Calibri" w:cs="Calibri"/>
                <w:color w:val="000000"/>
              </w:rPr>
              <w:t>$489.30</w:t>
            </w:r>
          </w:p>
        </w:tc>
        <w:tc>
          <w:tcPr>
            <w:tcW w:w="5400" w:type="dxa"/>
            <w:vAlign w:val="bottom"/>
          </w:tcPr>
          <w:p w14:paraId="3605854C" w14:textId="77777777" w:rsidR="00F25015" w:rsidRDefault="00F25015" w:rsidP="0076597D">
            <w:pPr>
              <w:rPr>
                <w:rFonts w:ascii="Calibri" w:hAnsi="Calibri" w:cs="Calibri"/>
                <w:color w:val="000000"/>
              </w:rPr>
            </w:pPr>
            <w:r>
              <w:rPr>
                <w:rFonts w:ascii="Calibri" w:hAnsi="Calibri" w:cs="Calibri"/>
                <w:color w:val="000000"/>
              </w:rPr>
              <w:t xml:space="preserve">"All acupuncture treatments ... occurred twice weekly for 3 weeks and then weekly for 4 weeks (10 treatments total)." Paper reports that 87% had at least 8 visits. Estimated average number of visits as 0.87*(average of 8 and 10 visits)+(1-.87)*5 visits = 8.48 visits. </w:t>
            </w:r>
            <w:r w:rsidR="00067D70">
              <w:rPr>
                <w:rFonts w:ascii="Calibri" w:hAnsi="Calibri" w:cs="Calibri"/>
                <w:color w:val="000000"/>
              </w:rPr>
              <w:t xml:space="preserve">Data collection: </w:t>
            </w:r>
            <w:r w:rsidR="00067D70" w:rsidRPr="00067D70">
              <w:rPr>
                <w:rFonts w:ascii="Calibri" w:hAnsi="Calibri" w:cs="Calibri"/>
                <w:color w:val="000000"/>
              </w:rPr>
              <w:t>BL, 8, 26 and 52 weeks</w:t>
            </w:r>
            <w:r w:rsidR="00067D70">
              <w:rPr>
                <w:rFonts w:ascii="Calibri" w:hAnsi="Calibri" w:cs="Calibri"/>
                <w:color w:val="000000"/>
              </w:rPr>
              <w:t xml:space="preserve">. </w:t>
            </w:r>
            <w:r>
              <w:rPr>
                <w:rFonts w:ascii="Calibri" w:hAnsi="Calibri" w:cs="Calibri"/>
                <w:color w:val="000000"/>
              </w:rPr>
              <w:t>UC = Usual care (Cherkin 2009)</w:t>
            </w:r>
          </w:p>
        </w:tc>
      </w:tr>
      <w:tr w:rsidR="00F25015" w14:paraId="39ADBE8F" w14:textId="77777777" w:rsidTr="005E5BB3">
        <w:tc>
          <w:tcPr>
            <w:tcW w:w="1704" w:type="dxa"/>
            <w:vAlign w:val="bottom"/>
          </w:tcPr>
          <w:p w14:paraId="40E02D39" w14:textId="77777777" w:rsidR="00F25015" w:rsidRDefault="00F25015" w:rsidP="0076597D">
            <w:pPr>
              <w:rPr>
                <w:rFonts w:ascii="Calibri" w:hAnsi="Calibri" w:cs="Calibri"/>
                <w:color w:val="000000"/>
              </w:rPr>
            </w:pPr>
            <w:r>
              <w:rPr>
                <w:rFonts w:ascii="Calibri" w:hAnsi="Calibri" w:cs="Calibri"/>
                <w:color w:val="000000"/>
              </w:rPr>
              <w:t>Structural Massage</w:t>
            </w:r>
          </w:p>
        </w:tc>
        <w:tc>
          <w:tcPr>
            <w:tcW w:w="1158" w:type="dxa"/>
            <w:vAlign w:val="bottom"/>
          </w:tcPr>
          <w:p w14:paraId="7333B17B" w14:textId="77777777" w:rsidR="00F25015" w:rsidRDefault="00F25015" w:rsidP="0076597D">
            <w:pPr>
              <w:rPr>
                <w:rFonts w:ascii="Calibri" w:hAnsi="Calibri" w:cs="Calibri"/>
                <w:color w:val="000000"/>
              </w:rPr>
            </w:pPr>
            <w:r>
              <w:rPr>
                <w:rFonts w:ascii="Calibri" w:hAnsi="Calibri" w:cs="Calibri"/>
                <w:color w:val="000000"/>
              </w:rPr>
              <w:t>Cherkin (2011)</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&lt;EndNote&gt;&lt;Cite&gt;&lt;Author&gt;Cherkin&lt;/Author&gt;&lt;Year&gt;2011&lt;/Year&gt;&lt;RecNum&gt;241&lt;/RecNum&gt;&lt;DisplayText&gt;&lt;style face="superscript"&gt;13&lt;/style&gt;&lt;/DisplayText&gt;&lt;record&gt;&lt;rec-number&gt;241&lt;/rec-number&gt;&lt;foreign-keys&gt;&lt;key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13</w:t>
            </w:r>
            <w:r>
              <w:rPr>
                <w:rFonts w:ascii="Calibri" w:hAnsi="Calibri" w:cs="Calibri"/>
                <w:color w:val="000000"/>
              </w:rPr>
              <w:fldChar w:fldCharType="end"/>
            </w:r>
          </w:p>
        </w:tc>
        <w:tc>
          <w:tcPr>
            <w:tcW w:w="1183" w:type="dxa"/>
            <w:vAlign w:val="bottom"/>
          </w:tcPr>
          <w:p w14:paraId="212CAA5B" w14:textId="77777777" w:rsidR="00F25015" w:rsidRDefault="00F25015" w:rsidP="0076597D">
            <w:pPr>
              <w:jc w:val="right"/>
              <w:rPr>
                <w:rFonts w:ascii="Calibri" w:hAnsi="Calibri" w:cs="Calibri"/>
                <w:color w:val="000000"/>
              </w:rPr>
            </w:pPr>
            <w:r>
              <w:rPr>
                <w:rFonts w:ascii="Calibri" w:hAnsi="Calibri" w:cs="Calibri"/>
                <w:color w:val="000000"/>
              </w:rPr>
              <w:t>$450.60</w:t>
            </w:r>
          </w:p>
        </w:tc>
        <w:tc>
          <w:tcPr>
            <w:tcW w:w="5400" w:type="dxa"/>
            <w:vAlign w:val="bottom"/>
          </w:tcPr>
          <w:p w14:paraId="49902379" w14:textId="77777777" w:rsidR="00F25015" w:rsidRDefault="00F25015" w:rsidP="0076597D">
            <w:pPr>
              <w:rPr>
                <w:rFonts w:ascii="Calibri" w:hAnsi="Calibri" w:cs="Calibri"/>
                <w:color w:val="000000"/>
              </w:rPr>
            </w:pPr>
            <w:r>
              <w:rPr>
                <w:rFonts w:ascii="Calibri" w:hAnsi="Calibri" w:cs="Calibri"/>
                <w:color w:val="000000"/>
              </w:rPr>
              <w:t xml:space="preserve">"Both massage protocols prescribed 10 weekly treatments, with first visits lasting 75 to 90 minutes and follow-up visits lasting 50 to 60 minutes." Paper reports 88% adherence with adherence defined as having at least 8 visits. Estimated average number of visits as 0.88*(average of 8 and 10 visits)+(1-.88)*5 visits = 8.52 visits. </w:t>
            </w:r>
            <w:r w:rsidR="00067D70">
              <w:rPr>
                <w:rFonts w:ascii="Calibri" w:hAnsi="Calibri" w:cs="Calibri"/>
                <w:color w:val="000000"/>
              </w:rPr>
              <w:t>Data collection:</w:t>
            </w:r>
            <w:r w:rsidR="00067D70" w:rsidRPr="00067D70">
              <w:rPr>
                <w:rFonts w:ascii="Calibri" w:hAnsi="Calibri" w:cs="Calibri"/>
                <w:color w:val="000000"/>
              </w:rPr>
              <w:t xml:space="preserve"> BL and 10, 26 and 52 weeks. </w:t>
            </w:r>
            <w:r>
              <w:rPr>
                <w:rFonts w:ascii="Calibri" w:hAnsi="Calibri" w:cs="Calibri"/>
                <w:color w:val="000000"/>
              </w:rPr>
              <w:t>UC = Usual care (Cherkin 2011)</w:t>
            </w:r>
          </w:p>
        </w:tc>
      </w:tr>
      <w:tr w:rsidR="00F25015" w14:paraId="0BD7542E" w14:textId="77777777" w:rsidTr="005E5BB3">
        <w:tc>
          <w:tcPr>
            <w:tcW w:w="1704" w:type="dxa"/>
            <w:vAlign w:val="bottom"/>
          </w:tcPr>
          <w:p w14:paraId="5974597A" w14:textId="77777777" w:rsidR="00F25015" w:rsidRDefault="00F25015" w:rsidP="0076597D">
            <w:pPr>
              <w:rPr>
                <w:rFonts w:ascii="Calibri" w:hAnsi="Calibri" w:cs="Calibri"/>
                <w:color w:val="000000"/>
              </w:rPr>
            </w:pPr>
            <w:r>
              <w:rPr>
                <w:rFonts w:ascii="Calibri" w:hAnsi="Calibri" w:cs="Calibri"/>
                <w:color w:val="000000"/>
              </w:rPr>
              <w:t>TCM Acupuncture</w:t>
            </w:r>
          </w:p>
        </w:tc>
        <w:tc>
          <w:tcPr>
            <w:tcW w:w="1158" w:type="dxa"/>
            <w:vAlign w:val="bottom"/>
          </w:tcPr>
          <w:p w14:paraId="5F997BE1" w14:textId="77777777" w:rsidR="00F25015" w:rsidRDefault="00F25015" w:rsidP="0076597D">
            <w:pPr>
              <w:rPr>
                <w:rFonts w:ascii="Calibri" w:hAnsi="Calibri" w:cs="Calibri"/>
                <w:color w:val="000000"/>
              </w:rPr>
            </w:pPr>
            <w:r>
              <w:rPr>
                <w:rFonts w:ascii="Calibri" w:hAnsi="Calibri" w:cs="Calibri"/>
                <w:color w:val="000000"/>
              </w:rPr>
              <w:t>Cherkin (2001)</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&lt;EndNote&gt;&lt;Cite&gt;&lt;Author&gt;Cherkin&lt;/Author&gt;&lt;Year&gt;2001&lt;/Year&gt;&lt;RecNum&gt;273&lt;/RecNum&gt;&lt;DisplayText&gt;&lt;style face="superscript"&gt;15&lt;/style&gt;&lt;/DisplayText&gt;&lt;record&gt;&lt;rec-number&gt;273&lt;/rec-number&gt;&lt;foreign-keys&gt;&lt;key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15</w:t>
            </w:r>
            <w:r>
              <w:rPr>
                <w:rFonts w:ascii="Calibri" w:hAnsi="Calibri" w:cs="Calibri"/>
                <w:color w:val="000000"/>
              </w:rPr>
              <w:fldChar w:fldCharType="end"/>
            </w:r>
          </w:p>
        </w:tc>
        <w:tc>
          <w:tcPr>
            <w:tcW w:w="1183" w:type="dxa"/>
            <w:vAlign w:val="bottom"/>
          </w:tcPr>
          <w:p w14:paraId="1E32496C" w14:textId="77777777" w:rsidR="00F25015" w:rsidRDefault="00F25015" w:rsidP="0076597D">
            <w:pPr>
              <w:jc w:val="right"/>
              <w:rPr>
                <w:rFonts w:ascii="Calibri" w:hAnsi="Calibri" w:cs="Calibri"/>
                <w:color w:val="000000"/>
              </w:rPr>
            </w:pPr>
            <w:r>
              <w:rPr>
                <w:rFonts w:ascii="Calibri" w:hAnsi="Calibri" w:cs="Calibri"/>
                <w:color w:val="000000"/>
              </w:rPr>
              <w:t>$461.61</w:t>
            </w:r>
          </w:p>
        </w:tc>
        <w:tc>
          <w:tcPr>
            <w:tcW w:w="5400" w:type="dxa"/>
            <w:vAlign w:val="bottom"/>
          </w:tcPr>
          <w:p w14:paraId="0A37702E" w14:textId="77777777" w:rsidR="00F25015" w:rsidRDefault="00F25015" w:rsidP="0076597D">
            <w:pPr>
              <w:rPr>
                <w:rFonts w:ascii="Calibri" w:hAnsi="Calibri" w:cs="Calibri"/>
                <w:color w:val="000000"/>
              </w:rPr>
            </w:pPr>
            <w:r>
              <w:rPr>
                <w:rFonts w:ascii="Calibri" w:hAnsi="Calibri" w:cs="Calibri"/>
                <w:color w:val="000000"/>
              </w:rPr>
              <w:t xml:space="preserve">"Up to 10 sessions over 10 weeks" - paper reports that they used an average of 8.0 visits. </w:t>
            </w:r>
            <w:r w:rsidR="00067D70">
              <w:rPr>
                <w:rFonts w:ascii="Calibri" w:hAnsi="Calibri" w:cs="Calibri"/>
                <w:color w:val="000000"/>
              </w:rPr>
              <w:t xml:space="preserve">Data collection: </w:t>
            </w:r>
            <w:r w:rsidR="00067D70" w:rsidRPr="00067D70">
              <w:rPr>
                <w:rFonts w:ascii="Calibri" w:hAnsi="Calibri" w:cs="Calibri"/>
                <w:color w:val="000000"/>
              </w:rPr>
              <w:t>BL and 4, 10 and 52 weeks</w:t>
            </w:r>
            <w:r w:rsidR="00067D70">
              <w:rPr>
                <w:rFonts w:ascii="Calibri" w:hAnsi="Calibri" w:cs="Calibri"/>
                <w:color w:val="000000"/>
              </w:rPr>
              <w:t xml:space="preserve">. </w:t>
            </w:r>
            <w:r>
              <w:rPr>
                <w:rFonts w:ascii="Calibri" w:hAnsi="Calibri" w:cs="Calibri"/>
                <w:color w:val="000000"/>
              </w:rPr>
              <w:t>UC = Self-care education (Cherkin 2001)</w:t>
            </w:r>
          </w:p>
        </w:tc>
      </w:tr>
      <w:tr w:rsidR="00F25015" w14:paraId="6D36DA78" w14:textId="77777777" w:rsidTr="005E5BB3">
        <w:tc>
          <w:tcPr>
            <w:tcW w:w="1704" w:type="dxa"/>
            <w:vAlign w:val="bottom"/>
          </w:tcPr>
          <w:p w14:paraId="5EC5166A" w14:textId="77777777" w:rsidR="00F25015" w:rsidRDefault="00F25015" w:rsidP="0076597D">
            <w:pPr>
              <w:rPr>
                <w:rFonts w:ascii="Calibri" w:hAnsi="Calibri" w:cs="Calibri"/>
                <w:color w:val="000000"/>
              </w:rPr>
            </w:pPr>
            <w:r>
              <w:rPr>
                <w:rFonts w:ascii="Calibri" w:hAnsi="Calibri" w:cs="Calibri"/>
                <w:color w:val="000000"/>
              </w:rPr>
              <w:t>Therapeutic Massage</w:t>
            </w:r>
          </w:p>
        </w:tc>
        <w:tc>
          <w:tcPr>
            <w:tcW w:w="1158" w:type="dxa"/>
            <w:vAlign w:val="bottom"/>
          </w:tcPr>
          <w:p w14:paraId="49F9D911" w14:textId="77777777" w:rsidR="00F25015" w:rsidRDefault="00F25015" w:rsidP="0076597D">
            <w:pPr>
              <w:rPr>
                <w:rFonts w:ascii="Calibri" w:hAnsi="Calibri" w:cs="Calibri"/>
                <w:color w:val="000000"/>
              </w:rPr>
            </w:pPr>
            <w:r>
              <w:rPr>
                <w:rFonts w:ascii="Calibri" w:hAnsi="Calibri" w:cs="Calibri"/>
                <w:color w:val="000000"/>
              </w:rPr>
              <w:t>Cherkin (2001)</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&lt;EndNote&gt;&lt;Cite&gt;&lt;Author&gt;Cherkin&lt;/Author&gt;&lt;Year&gt;2001&lt;/Year&gt;&lt;RecNum&gt;273&lt;/RecNum&gt;&lt;DisplayText&gt;&lt;style face="superscript"&gt;15&lt;/style&gt;&lt;/DisplayText&gt;&lt;record&gt;&lt;rec-number&gt;273&lt;/rec-number&gt;&lt;foreign-keys&gt;&lt;key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15</w:t>
            </w:r>
            <w:r>
              <w:rPr>
                <w:rFonts w:ascii="Calibri" w:hAnsi="Calibri" w:cs="Calibri"/>
                <w:color w:val="000000"/>
              </w:rPr>
              <w:fldChar w:fldCharType="end"/>
            </w:r>
          </w:p>
        </w:tc>
        <w:tc>
          <w:tcPr>
            <w:tcW w:w="1183" w:type="dxa"/>
            <w:vAlign w:val="bottom"/>
          </w:tcPr>
          <w:p w14:paraId="110944FC" w14:textId="77777777" w:rsidR="00F25015" w:rsidRDefault="00F25015" w:rsidP="0076597D">
            <w:pPr>
              <w:jc w:val="right"/>
              <w:rPr>
                <w:rFonts w:ascii="Calibri" w:hAnsi="Calibri" w:cs="Calibri"/>
                <w:color w:val="000000"/>
              </w:rPr>
            </w:pPr>
            <w:r>
              <w:rPr>
                <w:rFonts w:ascii="Calibri" w:hAnsi="Calibri" w:cs="Calibri"/>
                <w:color w:val="000000"/>
              </w:rPr>
              <w:t>$438.97</w:t>
            </w:r>
          </w:p>
        </w:tc>
        <w:tc>
          <w:tcPr>
            <w:tcW w:w="5400" w:type="dxa"/>
            <w:vAlign w:val="bottom"/>
          </w:tcPr>
          <w:p w14:paraId="2BA828ED" w14:textId="77777777" w:rsidR="00F25015" w:rsidRDefault="00F25015" w:rsidP="0076597D">
            <w:pPr>
              <w:rPr>
                <w:rFonts w:ascii="Calibri" w:hAnsi="Calibri" w:cs="Calibri"/>
                <w:color w:val="000000"/>
              </w:rPr>
            </w:pPr>
            <w:r>
              <w:rPr>
                <w:rFonts w:ascii="Calibri" w:hAnsi="Calibri" w:cs="Calibri"/>
                <w:color w:val="000000"/>
              </w:rPr>
              <w:t xml:space="preserve">"Up to 10 sessions over 10 weeks" - paper reports that they used an average of 8.3 visits. </w:t>
            </w:r>
            <w:r w:rsidR="00067D70">
              <w:rPr>
                <w:rFonts w:ascii="Calibri" w:hAnsi="Calibri" w:cs="Calibri"/>
                <w:color w:val="000000"/>
              </w:rPr>
              <w:t xml:space="preserve">Data collection: </w:t>
            </w:r>
            <w:r w:rsidR="00067D70" w:rsidRPr="00067D70">
              <w:rPr>
                <w:rFonts w:ascii="Calibri" w:hAnsi="Calibri" w:cs="Calibri"/>
                <w:color w:val="000000"/>
              </w:rPr>
              <w:t>BL and 4, 10 and 52 weeks</w:t>
            </w:r>
            <w:r w:rsidR="00067D70">
              <w:rPr>
                <w:rFonts w:ascii="Calibri" w:hAnsi="Calibri" w:cs="Calibri"/>
                <w:color w:val="000000"/>
              </w:rPr>
              <w:t xml:space="preserve">. </w:t>
            </w:r>
            <w:r>
              <w:rPr>
                <w:rFonts w:ascii="Calibri" w:hAnsi="Calibri" w:cs="Calibri"/>
                <w:color w:val="000000"/>
              </w:rPr>
              <w:t>UC = Self-care education (Cherkin 2001)</w:t>
            </w:r>
          </w:p>
        </w:tc>
      </w:tr>
      <w:tr w:rsidR="00F25015" w14:paraId="2FA2B179" w14:textId="77777777" w:rsidTr="005E5BB3">
        <w:tc>
          <w:tcPr>
            <w:tcW w:w="1704" w:type="dxa"/>
            <w:vAlign w:val="bottom"/>
          </w:tcPr>
          <w:p w14:paraId="6C682DA5" w14:textId="77777777" w:rsidR="00F25015" w:rsidRDefault="00F25015" w:rsidP="0076597D">
            <w:pPr>
              <w:rPr>
                <w:rFonts w:ascii="Calibri" w:hAnsi="Calibri" w:cs="Calibri"/>
                <w:color w:val="000000"/>
              </w:rPr>
            </w:pPr>
            <w:r>
              <w:rPr>
                <w:rFonts w:ascii="Calibri" w:hAnsi="Calibri" w:cs="Calibri"/>
                <w:color w:val="000000"/>
              </w:rPr>
              <w:t>Yoga</w:t>
            </w:r>
          </w:p>
        </w:tc>
        <w:tc>
          <w:tcPr>
            <w:tcW w:w="1158" w:type="dxa"/>
            <w:vAlign w:val="bottom"/>
          </w:tcPr>
          <w:p w14:paraId="73ABFD1D" w14:textId="77777777" w:rsidR="00F25015" w:rsidRDefault="00F25015" w:rsidP="0076597D">
            <w:pPr>
              <w:rPr>
                <w:rFonts w:ascii="Calibri" w:hAnsi="Calibri" w:cs="Calibri"/>
                <w:color w:val="000000"/>
              </w:rPr>
            </w:pPr>
            <w:r>
              <w:rPr>
                <w:rFonts w:ascii="Calibri" w:hAnsi="Calibri" w:cs="Calibri"/>
                <w:color w:val="000000"/>
              </w:rPr>
              <w:t>Sherman</w:t>
            </w:r>
            <w:r>
              <w:rPr>
                <w:rFonts w:ascii="Calibri" w:hAnsi="Calibri" w:cs="Calibri"/>
                <w:color w:val="000000"/>
              </w:rPr>
              <w:fldChar w:fldCharType="begin"/>
            </w:r>
            <w:r w:rsidR="008E7FA6">
              <w:rPr>
                <w:rFonts w:ascii="Calibri" w:hAnsi="Calibri" w:cs="Calibri"/>
                <w:color w:val="000000"/>
              </w:rPr>
              <w:instrText xml:space="preserve"> ADDIN EN.CITE &lt;EndNote&gt;&lt;Cite&gt;&lt;Author&gt;Sherman&lt;/Author&gt;&lt;Year&gt;2005&lt;/Year&gt;&lt;RecNum&gt;237&lt;/RecNum&gt;&lt;DisplayText&gt;&lt;style face="superscript"&gt;2&lt;/style&gt;&lt;/DisplayText&gt;&lt;record&gt;&lt;rec-number&gt;237&lt;/rec-number&gt;&lt;foreign-keys&gt;&lt;key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2</w:t>
            </w:r>
            <w:r>
              <w:rPr>
                <w:rFonts w:ascii="Calibri" w:hAnsi="Calibri" w:cs="Calibri"/>
                <w:color w:val="000000"/>
              </w:rPr>
              <w:fldChar w:fldCharType="end"/>
            </w:r>
          </w:p>
        </w:tc>
        <w:tc>
          <w:tcPr>
            <w:tcW w:w="1183" w:type="dxa"/>
            <w:vAlign w:val="bottom"/>
          </w:tcPr>
          <w:p w14:paraId="281A2A36" w14:textId="77777777" w:rsidR="00F25015" w:rsidRDefault="00F25015" w:rsidP="0076597D">
            <w:pPr>
              <w:jc w:val="right"/>
              <w:rPr>
                <w:rFonts w:ascii="Calibri" w:hAnsi="Calibri" w:cs="Calibri"/>
                <w:color w:val="000000"/>
              </w:rPr>
            </w:pPr>
            <w:r>
              <w:rPr>
                <w:rFonts w:ascii="Calibri" w:hAnsi="Calibri" w:cs="Calibri"/>
                <w:color w:val="000000"/>
              </w:rPr>
              <w:t>$402.99</w:t>
            </w:r>
          </w:p>
        </w:tc>
        <w:tc>
          <w:tcPr>
            <w:tcW w:w="5400" w:type="dxa"/>
            <w:vAlign w:val="bottom"/>
          </w:tcPr>
          <w:p w14:paraId="0ED22A05" w14:textId="77777777" w:rsidR="00F25015" w:rsidRDefault="00F25015" w:rsidP="0076597D">
            <w:pPr>
              <w:rPr>
                <w:rFonts w:ascii="Calibri" w:hAnsi="Calibri" w:cs="Calibri"/>
                <w:color w:val="000000"/>
              </w:rPr>
            </w:pPr>
            <w:r>
              <w:rPr>
                <w:rFonts w:ascii="Calibri" w:hAnsi="Calibri" w:cs="Calibri"/>
                <w:color w:val="000000"/>
              </w:rPr>
              <w:t>"Series of 12 standardized, weekly 75-minute yoga classes</w:t>
            </w:r>
            <w:r w:rsidR="000178B5">
              <w:rPr>
                <w:rFonts w:ascii="Calibri" w:hAnsi="Calibri" w:cs="Calibri"/>
                <w:color w:val="000000"/>
              </w:rPr>
              <w:t>.</w:t>
            </w:r>
            <w:r>
              <w:rPr>
                <w:rFonts w:ascii="Calibri" w:hAnsi="Calibri" w:cs="Calibri"/>
                <w:color w:val="000000"/>
              </w:rPr>
              <w:t xml:space="preserve">" </w:t>
            </w:r>
            <w:r w:rsidR="000178B5">
              <w:rPr>
                <w:rFonts w:ascii="Calibri" w:hAnsi="Calibri" w:cs="Calibri"/>
                <w:color w:val="000000"/>
              </w:rPr>
              <w:t xml:space="preserve">Data collection: </w:t>
            </w:r>
            <w:r w:rsidR="00A11370">
              <w:rPr>
                <w:rFonts w:ascii="Calibri" w:hAnsi="Calibri" w:cs="Calibri"/>
                <w:color w:val="000000"/>
              </w:rPr>
              <w:t xml:space="preserve">BL, </w:t>
            </w:r>
            <w:r w:rsidR="000178B5" w:rsidRPr="000178B5">
              <w:rPr>
                <w:rFonts w:ascii="Calibri" w:hAnsi="Calibri" w:cs="Calibri"/>
                <w:color w:val="000000"/>
              </w:rPr>
              <w:t>12 and 26 weeks</w:t>
            </w:r>
            <w:r w:rsidR="000178B5">
              <w:rPr>
                <w:rFonts w:ascii="Calibri" w:hAnsi="Calibri" w:cs="Calibri"/>
                <w:color w:val="000000"/>
              </w:rPr>
              <w:t xml:space="preserve">. </w:t>
            </w:r>
            <w:r>
              <w:rPr>
                <w:rFonts w:ascii="Calibri" w:hAnsi="Calibri" w:cs="Calibri"/>
                <w:color w:val="000000"/>
              </w:rPr>
              <w:t>UC = Usual care (Sherman)</w:t>
            </w:r>
          </w:p>
        </w:tc>
      </w:tr>
      <w:tr w:rsidR="005E5BB3" w14:paraId="1E5B2B57" w14:textId="77777777" w:rsidTr="0076597D">
        <w:tc>
          <w:tcPr>
            <w:tcW w:w="9445" w:type="dxa"/>
            <w:gridSpan w:val="4"/>
            <w:vAlign w:val="bottom"/>
          </w:tcPr>
          <w:p w14:paraId="0F7F3684" w14:textId="77777777" w:rsidR="005E5BB3" w:rsidRDefault="005E5BB3" w:rsidP="0076597D">
            <w:pPr>
              <w:rPr>
                <w:sz w:val="20"/>
                <w:szCs w:val="20"/>
              </w:rPr>
            </w:pPr>
            <w:r>
              <w:rPr>
                <w:rFonts w:ascii="Calibri" w:hAnsi="Calibri" w:cs="Calibri"/>
                <w:color w:val="000000"/>
              </w:rPr>
              <w:t>Usual care arms</w:t>
            </w:r>
          </w:p>
        </w:tc>
      </w:tr>
      <w:tr w:rsidR="00F25015" w14:paraId="2C9E9E5A" w14:textId="77777777" w:rsidTr="005E5BB3">
        <w:tc>
          <w:tcPr>
            <w:tcW w:w="1704" w:type="dxa"/>
            <w:vAlign w:val="bottom"/>
          </w:tcPr>
          <w:p w14:paraId="2A9A63BA" w14:textId="77777777" w:rsidR="00F25015" w:rsidRDefault="00F25015" w:rsidP="0076597D">
            <w:pPr>
              <w:rPr>
                <w:rFonts w:ascii="Calibri" w:hAnsi="Calibri" w:cs="Calibri"/>
                <w:color w:val="000000"/>
              </w:rPr>
            </w:pPr>
            <w:r>
              <w:rPr>
                <w:rFonts w:ascii="Calibri" w:hAnsi="Calibri" w:cs="Calibri"/>
                <w:color w:val="000000"/>
              </w:rPr>
              <w:t>General practice (UK BEAM)</w:t>
            </w:r>
          </w:p>
        </w:tc>
        <w:tc>
          <w:tcPr>
            <w:tcW w:w="1158" w:type="dxa"/>
            <w:vAlign w:val="bottom"/>
          </w:tcPr>
          <w:p w14:paraId="7FF0961B" w14:textId="77777777" w:rsidR="00F25015" w:rsidRDefault="00F25015" w:rsidP="0076597D">
            <w:pPr>
              <w:rPr>
                <w:rFonts w:ascii="Calibri" w:hAnsi="Calibri" w:cs="Calibri"/>
                <w:color w:val="000000"/>
              </w:rPr>
            </w:pPr>
            <w:r>
              <w:rPr>
                <w:rFonts w:ascii="Calibri" w:hAnsi="Calibri" w:cs="Calibri"/>
                <w:color w:val="000000"/>
              </w:rPr>
              <w:t>UK BEAM</w:t>
            </w:r>
            <w:r>
              <w:rPr>
                <w:rFonts w:ascii="Calibri" w:hAnsi="Calibri" w:cs="Calibri"/>
                <w:color w:val="000000"/>
              </w:rPr>
              <w:fldChar w:fldCharType="begin"/>
            </w:r>
            <w:r w:rsidR="008E7FA6">
              <w:rPr>
                <w:rFonts w:ascii="Calibri" w:hAnsi="Calibri" w:cs="Calibri"/>
                <w:color w:val="000000"/>
              </w:rPr>
              <w:instrText xml:space="preserve"> ADDIN EN.CITE &lt;EndNote&gt;&lt;Cite&gt;&lt;Author&gt;UK Beam Trial Team&lt;/Author&gt;&lt;Year&gt;2004&lt;/Year&gt;&lt;RecNum&gt;383&lt;/RecNum&gt;&lt;DisplayText&gt;&lt;style face="superscript"&gt;10&lt;/style&gt;&lt;/DisplayText&gt;&lt;record&gt;&lt;rec-number&gt;383&lt;/rec-number&gt;&lt;foreign-keys&gt;&lt;key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10</w:t>
            </w:r>
            <w:r>
              <w:rPr>
                <w:rFonts w:ascii="Calibri" w:hAnsi="Calibri" w:cs="Calibri"/>
                <w:color w:val="000000"/>
              </w:rPr>
              <w:fldChar w:fldCharType="end"/>
            </w:r>
          </w:p>
        </w:tc>
        <w:tc>
          <w:tcPr>
            <w:tcW w:w="1183" w:type="dxa"/>
            <w:vAlign w:val="bottom"/>
          </w:tcPr>
          <w:p w14:paraId="4BBB8B36" w14:textId="77777777" w:rsidR="00F25015" w:rsidRDefault="00F25015" w:rsidP="0076597D">
            <w:pPr>
              <w:jc w:val="right"/>
              <w:rPr>
                <w:rFonts w:ascii="Calibri" w:hAnsi="Calibri" w:cs="Calibri"/>
                <w:color w:val="000000"/>
              </w:rPr>
            </w:pPr>
            <w:r>
              <w:rPr>
                <w:rFonts w:ascii="Calibri" w:hAnsi="Calibri" w:cs="Calibri"/>
                <w:color w:val="000000"/>
              </w:rPr>
              <w:t>$2.15</w:t>
            </w:r>
          </w:p>
        </w:tc>
        <w:tc>
          <w:tcPr>
            <w:tcW w:w="5400" w:type="dxa"/>
            <w:vAlign w:val="bottom"/>
          </w:tcPr>
          <w:p w14:paraId="74D864C4" w14:textId="77777777" w:rsidR="00F25015" w:rsidRDefault="00F25015" w:rsidP="0076597D">
            <w:pPr>
              <w:rPr>
                <w:rFonts w:ascii="Calibri" w:hAnsi="Calibri" w:cs="Calibri"/>
                <w:color w:val="000000"/>
              </w:rPr>
            </w:pPr>
            <w:r>
              <w:rPr>
                <w:rFonts w:ascii="Calibri" w:eastAsia="Times New Roman" w:hAnsi="Calibri" w:cs="Calibri"/>
                <w:color w:val="292526"/>
              </w:rPr>
              <w:t>“Best care” in general practice + The Back Book.</w:t>
            </w:r>
            <w:r w:rsidR="00067D70">
              <w:rPr>
                <w:rFonts w:ascii="Calibri" w:eastAsia="Times New Roman" w:hAnsi="Calibri" w:cs="Calibri"/>
                <w:color w:val="292526"/>
              </w:rPr>
              <w:t xml:space="preserve"> </w:t>
            </w:r>
            <w:r w:rsidR="00067D70" w:rsidRPr="00067D70">
              <w:rPr>
                <w:rFonts w:cstheme="minorHAnsi"/>
                <w:color w:val="000000"/>
              </w:rPr>
              <w:t xml:space="preserve">Data collection: </w:t>
            </w:r>
            <w:r w:rsidR="00973ACF">
              <w:rPr>
                <w:rFonts w:cstheme="minorHAnsi"/>
              </w:rPr>
              <w:t>BL, 1, 3 and 12 months</w:t>
            </w:r>
          </w:p>
        </w:tc>
      </w:tr>
      <w:tr w:rsidR="00F25015" w14:paraId="25BAAA51" w14:textId="77777777" w:rsidTr="005E5BB3">
        <w:tc>
          <w:tcPr>
            <w:tcW w:w="1704" w:type="dxa"/>
            <w:vAlign w:val="bottom"/>
          </w:tcPr>
          <w:p w14:paraId="5C2DB2F1" w14:textId="77777777" w:rsidR="00F25015" w:rsidRDefault="00F25015" w:rsidP="0076597D">
            <w:pPr>
              <w:rPr>
                <w:rFonts w:ascii="Calibri" w:hAnsi="Calibri" w:cs="Calibri"/>
                <w:color w:val="000000"/>
              </w:rPr>
            </w:pPr>
            <w:r>
              <w:rPr>
                <w:rFonts w:ascii="Calibri" w:hAnsi="Calibri" w:cs="Calibri"/>
                <w:color w:val="000000"/>
              </w:rPr>
              <w:t>Medical care (Hurwitz)</w:t>
            </w:r>
          </w:p>
        </w:tc>
        <w:tc>
          <w:tcPr>
            <w:tcW w:w="1158" w:type="dxa"/>
            <w:vAlign w:val="bottom"/>
          </w:tcPr>
          <w:p w14:paraId="6036B5FE" w14:textId="77777777" w:rsidR="00F25015" w:rsidRDefault="00F25015" w:rsidP="0076597D">
            <w:pPr>
              <w:rPr>
                <w:rFonts w:ascii="Calibri" w:hAnsi="Calibri" w:cs="Calibri"/>
                <w:color w:val="000000"/>
              </w:rPr>
            </w:pPr>
            <w:r>
              <w:rPr>
                <w:rFonts w:ascii="Calibri" w:hAnsi="Calibri" w:cs="Calibri"/>
                <w:color w:val="000000"/>
              </w:rPr>
              <w:t>Hurwitz</w:t>
            </w:r>
            <w:r>
              <w:rPr>
                <w:rFonts w:ascii="Calibri" w:hAnsi="Calibri" w:cs="Calibri"/>
                <w:color w:val="000000"/>
              </w:rPr>
              <w:fldChar w:fldCharType="begin"/>
            </w:r>
            <w:r w:rsidR="008E7FA6">
              <w:rPr>
                <w:rFonts w:ascii="Calibri" w:hAnsi="Calibri" w:cs="Calibri"/>
                <w:color w:val="000000"/>
              </w:rPr>
              <w:instrText xml:space="preserve"> ADDIN EN.CITE &lt;EndNote&gt;&lt;Cite&gt;&lt;Author&gt;Hurwitz&lt;/Author&gt;&lt;Year&gt;2002&lt;/Year&gt;&lt;RecNum&gt;85&lt;/RecNum&gt;&lt;DisplayText&gt;&lt;style face="superscript"&gt;9&lt;/style&gt;&lt;/DisplayText&gt;&lt;record&gt;&lt;rec-number&gt;85&lt;/rec-number&gt;&lt;foreign-keys&gt;&lt;key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9</w:t>
            </w:r>
            <w:r>
              <w:rPr>
                <w:rFonts w:ascii="Calibri" w:hAnsi="Calibri" w:cs="Calibri"/>
                <w:color w:val="000000"/>
              </w:rPr>
              <w:fldChar w:fldCharType="end"/>
            </w:r>
          </w:p>
        </w:tc>
        <w:tc>
          <w:tcPr>
            <w:tcW w:w="1183" w:type="dxa"/>
            <w:vAlign w:val="bottom"/>
          </w:tcPr>
          <w:p w14:paraId="2DF0C770" w14:textId="77777777" w:rsidR="00F25015" w:rsidRDefault="00F25015" w:rsidP="0076597D">
            <w:pPr>
              <w:jc w:val="right"/>
              <w:rPr>
                <w:rFonts w:ascii="Calibri" w:hAnsi="Calibri" w:cs="Calibri"/>
                <w:color w:val="000000"/>
              </w:rPr>
            </w:pPr>
            <w:r>
              <w:rPr>
                <w:rFonts w:ascii="Calibri" w:hAnsi="Calibri" w:cs="Calibri"/>
                <w:color w:val="000000"/>
              </w:rPr>
              <w:t>$0.00</w:t>
            </w:r>
          </w:p>
        </w:tc>
        <w:tc>
          <w:tcPr>
            <w:tcW w:w="5400" w:type="dxa"/>
            <w:vAlign w:val="bottom"/>
          </w:tcPr>
          <w:p w14:paraId="091FD853" w14:textId="77777777" w:rsidR="00F25015" w:rsidRDefault="00F25015" w:rsidP="0076597D">
            <w:pPr>
              <w:rPr>
                <w:rFonts w:ascii="Calibri" w:hAnsi="Calibri" w:cs="Calibri"/>
                <w:color w:val="000000"/>
              </w:rPr>
            </w:pPr>
            <w:r>
              <w:rPr>
                <w:rFonts w:ascii="Calibri" w:hAnsi="Calibri" w:cs="Calibri"/>
                <w:color w:val="000000"/>
              </w:rPr>
              <w:t>Everyone who did not see a chiropractor or physical therapist was included in this arm. "[S]</w:t>
            </w:r>
            <w:proofErr w:type="spellStart"/>
            <w:r>
              <w:rPr>
                <w:rFonts w:ascii="Calibri" w:hAnsi="Calibri" w:cs="Calibri"/>
                <w:color w:val="000000"/>
              </w:rPr>
              <w:t>tudy</w:t>
            </w:r>
            <w:proofErr w:type="spellEnd"/>
            <w:r>
              <w:rPr>
                <w:rFonts w:ascii="Calibri" w:hAnsi="Calibri" w:cs="Calibri"/>
                <w:color w:val="000000"/>
              </w:rPr>
              <w:t xml:space="preserve"> protocol did not prescribe the type or amount of care that should be received by participating patients. Frequency of ... visits were at the discretion of the" provider.</w:t>
            </w:r>
            <w:r w:rsidR="00067D70">
              <w:rPr>
                <w:rFonts w:ascii="Calibri" w:hAnsi="Calibri" w:cs="Calibri"/>
                <w:color w:val="000000"/>
              </w:rPr>
              <w:t xml:space="preserve"> Data collection: </w:t>
            </w:r>
            <w:r w:rsidR="00067D70" w:rsidRPr="00067D70">
              <w:rPr>
                <w:rFonts w:ascii="Calibri" w:hAnsi="Calibri" w:cs="Calibri"/>
                <w:color w:val="000000"/>
              </w:rPr>
              <w:t>BL, 2, 6, 26, 52 and 78 weeks</w:t>
            </w:r>
            <w:r w:rsidR="00067D70">
              <w:rPr>
                <w:rFonts w:ascii="Calibri" w:hAnsi="Calibri" w:cs="Calibri"/>
                <w:color w:val="000000"/>
              </w:rPr>
              <w:t>.</w:t>
            </w:r>
          </w:p>
        </w:tc>
      </w:tr>
      <w:tr w:rsidR="00F25015" w14:paraId="6C217EB7" w14:textId="77777777" w:rsidTr="005E5BB3">
        <w:tc>
          <w:tcPr>
            <w:tcW w:w="1704" w:type="dxa"/>
            <w:vAlign w:val="bottom"/>
          </w:tcPr>
          <w:p w14:paraId="0524A7D1" w14:textId="77777777" w:rsidR="00F25015" w:rsidRDefault="00F25015" w:rsidP="0076597D">
            <w:pPr>
              <w:rPr>
                <w:rFonts w:ascii="Calibri" w:hAnsi="Calibri" w:cs="Calibri"/>
                <w:color w:val="000000"/>
              </w:rPr>
            </w:pPr>
            <w:r>
              <w:rPr>
                <w:rFonts w:ascii="Calibri" w:hAnsi="Calibri" w:cs="Calibri"/>
                <w:color w:val="000000"/>
              </w:rPr>
              <w:t>Self-care education (Cherkin 2001)</w:t>
            </w:r>
          </w:p>
        </w:tc>
        <w:tc>
          <w:tcPr>
            <w:tcW w:w="1158" w:type="dxa"/>
            <w:vAlign w:val="bottom"/>
          </w:tcPr>
          <w:p w14:paraId="6A46ADDA" w14:textId="77777777" w:rsidR="00F25015" w:rsidRDefault="00F25015" w:rsidP="0076597D">
            <w:pPr>
              <w:rPr>
                <w:rFonts w:ascii="Calibri" w:hAnsi="Calibri" w:cs="Calibri"/>
                <w:color w:val="000000"/>
              </w:rPr>
            </w:pPr>
            <w:r>
              <w:rPr>
                <w:rFonts w:ascii="Calibri" w:hAnsi="Calibri" w:cs="Calibri"/>
                <w:color w:val="000000"/>
              </w:rPr>
              <w:t>Cherkin (2001)</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&lt;EndNote&gt;&lt;Cite&gt;&lt;Author&gt;Cherkin&lt;/Author&gt;&lt;Year&gt;2001&lt;/Year&gt;&lt;RecNum&gt;273&lt;/RecNum&gt;&lt;DisplayText&gt;&lt;style face="superscript"&gt;15&lt;/style&gt;&lt;/DisplayText&gt;&lt;record&gt;&lt;rec-number&gt;273&lt;/rec-number&gt;&lt;foreign-keys&gt;&lt;key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15</w:t>
            </w:r>
            <w:r>
              <w:rPr>
                <w:rFonts w:ascii="Calibri" w:hAnsi="Calibri" w:cs="Calibri"/>
                <w:color w:val="000000"/>
              </w:rPr>
              <w:fldChar w:fldCharType="end"/>
            </w:r>
          </w:p>
        </w:tc>
        <w:tc>
          <w:tcPr>
            <w:tcW w:w="1183" w:type="dxa"/>
            <w:vAlign w:val="bottom"/>
          </w:tcPr>
          <w:p w14:paraId="3488757D" w14:textId="77777777" w:rsidR="00F25015" w:rsidRDefault="00F25015" w:rsidP="0076597D">
            <w:pPr>
              <w:jc w:val="right"/>
              <w:rPr>
                <w:rFonts w:ascii="Calibri" w:hAnsi="Calibri" w:cs="Calibri"/>
                <w:color w:val="000000"/>
              </w:rPr>
            </w:pPr>
            <w:r>
              <w:rPr>
                <w:rFonts w:ascii="Calibri" w:hAnsi="Calibri" w:cs="Calibri"/>
                <w:color w:val="000000"/>
              </w:rPr>
              <w:t>$2.15</w:t>
            </w:r>
          </w:p>
        </w:tc>
        <w:tc>
          <w:tcPr>
            <w:tcW w:w="5400" w:type="dxa"/>
            <w:vAlign w:val="bottom"/>
          </w:tcPr>
          <w:p w14:paraId="72100876" w14:textId="77777777" w:rsidR="00F25015" w:rsidRDefault="00F25015" w:rsidP="0076597D">
            <w:pPr>
              <w:rPr>
                <w:rFonts w:ascii="Calibri" w:hAnsi="Calibri" w:cs="Calibri"/>
                <w:color w:val="000000"/>
              </w:rPr>
            </w:pPr>
            <w:r>
              <w:rPr>
                <w:rFonts w:ascii="Calibri" w:hAnsi="Calibri" w:cs="Calibri"/>
                <w:color w:val="000000"/>
              </w:rPr>
              <w:t>Self-care education consisted of The Back Book + 2 videotapes; assumed zero cost for videotapes because most are now available online</w:t>
            </w:r>
            <w:r w:rsidR="00067D70">
              <w:rPr>
                <w:rFonts w:ascii="Calibri" w:hAnsi="Calibri" w:cs="Calibri"/>
                <w:color w:val="000000"/>
              </w:rPr>
              <w:t xml:space="preserve">. Data collection: </w:t>
            </w:r>
            <w:r w:rsidR="00067D70" w:rsidRPr="00067D70">
              <w:rPr>
                <w:rFonts w:ascii="Calibri" w:hAnsi="Calibri" w:cs="Calibri"/>
                <w:color w:val="000000"/>
              </w:rPr>
              <w:t>BL and 4, 10 and 52 weeks</w:t>
            </w:r>
            <w:r w:rsidR="00067D70">
              <w:rPr>
                <w:rFonts w:ascii="Calibri" w:hAnsi="Calibri" w:cs="Calibri"/>
                <w:color w:val="000000"/>
              </w:rPr>
              <w:t>.</w:t>
            </w:r>
          </w:p>
        </w:tc>
      </w:tr>
      <w:tr w:rsidR="00F25015" w14:paraId="0A5D1705" w14:textId="77777777" w:rsidTr="005E5BB3">
        <w:tc>
          <w:tcPr>
            <w:tcW w:w="1704" w:type="dxa"/>
            <w:vAlign w:val="bottom"/>
          </w:tcPr>
          <w:p w14:paraId="5C072964" w14:textId="77777777" w:rsidR="00F25015" w:rsidRDefault="00F25015" w:rsidP="0076597D">
            <w:pPr>
              <w:rPr>
                <w:rFonts w:ascii="Calibri" w:hAnsi="Calibri" w:cs="Calibri"/>
                <w:color w:val="000000"/>
              </w:rPr>
            </w:pPr>
            <w:r>
              <w:rPr>
                <w:rFonts w:ascii="Calibri" w:hAnsi="Calibri" w:cs="Calibri"/>
                <w:color w:val="000000"/>
              </w:rPr>
              <w:t>Usual care (Cherkin 2009)</w:t>
            </w:r>
          </w:p>
        </w:tc>
        <w:tc>
          <w:tcPr>
            <w:tcW w:w="1158" w:type="dxa"/>
            <w:vAlign w:val="bottom"/>
          </w:tcPr>
          <w:p w14:paraId="19CBC55C" w14:textId="77777777" w:rsidR="00F25015" w:rsidRDefault="00F25015" w:rsidP="0076597D">
            <w:pPr>
              <w:rPr>
                <w:rFonts w:ascii="Calibri" w:hAnsi="Calibri" w:cs="Calibri"/>
                <w:color w:val="000000"/>
              </w:rPr>
            </w:pPr>
            <w:r>
              <w:rPr>
                <w:rFonts w:ascii="Calibri" w:hAnsi="Calibri" w:cs="Calibri"/>
                <w:color w:val="000000"/>
              </w:rPr>
              <w:t>Cherkin (2009)</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&lt;EndNote&gt;&lt;Cite&gt;&lt;Author&gt;Cherkin&lt;/Author&gt;&lt;Year&gt;2009&lt;/Year&gt;&lt;RecNum&gt;379&lt;/RecNum&gt;&lt;DisplayText&gt;&lt;style face="superscript"&gt;11&lt;/style&gt;&lt;/DisplayText&gt;&lt;record&gt;&lt;rec-number&gt;379&lt;/rec-number&gt;&lt;foreign-keys&gt;&lt;key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11</w:t>
            </w:r>
            <w:r>
              <w:rPr>
                <w:rFonts w:ascii="Calibri" w:hAnsi="Calibri" w:cs="Calibri"/>
                <w:color w:val="000000"/>
              </w:rPr>
              <w:fldChar w:fldCharType="end"/>
            </w:r>
          </w:p>
        </w:tc>
        <w:tc>
          <w:tcPr>
            <w:tcW w:w="1183" w:type="dxa"/>
            <w:vAlign w:val="bottom"/>
          </w:tcPr>
          <w:p w14:paraId="395F20B5" w14:textId="77777777" w:rsidR="00F25015" w:rsidRDefault="00F25015" w:rsidP="0076597D">
            <w:pPr>
              <w:jc w:val="right"/>
              <w:rPr>
                <w:rFonts w:ascii="Calibri" w:hAnsi="Calibri" w:cs="Calibri"/>
                <w:color w:val="000000"/>
              </w:rPr>
            </w:pPr>
            <w:r>
              <w:rPr>
                <w:rFonts w:ascii="Calibri" w:hAnsi="Calibri" w:cs="Calibri"/>
                <w:color w:val="000000"/>
              </w:rPr>
              <w:t>$0.00</w:t>
            </w:r>
          </w:p>
        </w:tc>
        <w:tc>
          <w:tcPr>
            <w:tcW w:w="5400" w:type="dxa"/>
            <w:vAlign w:val="bottom"/>
          </w:tcPr>
          <w:p w14:paraId="117681C5" w14:textId="77777777" w:rsidR="00F25015" w:rsidRDefault="00F25015" w:rsidP="0076597D">
            <w:pPr>
              <w:rPr>
                <w:rFonts w:ascii="Calibri" w:hAnsi="Calibri" w:cs="Calibri"/>
                <w:color w:val="000000"/>
              </w:rPr>
            </w:pPr>
            <w:r>
              <w:rPr>
                <w:rFonts w:ascii="Calibri" w:hAnsi="Calibri" w:cs="Calibri"/>
                <w:color w:val="000000"/>
              </w:rPr>
              <w:t xml:space="preserve">"Participants in the usual care group received no study-related care—just the care, if any, they and their </w:t>
            </w:r>
            <w:r>
              <w:rPr>
                <w:rFonts w:ascii="Calibri" w:hAnsi="Calibri" w:cs="Calibri"/>
                <w:color w:val="000000"/>
              </w:rPr>
              <w:lastRenderedPageBreak/>
              <w:t>physicians chose (mostly medications, primary care, and physical therapy visits)."</w:t>
            </w:r>
            <w:r w:rsidR="00067D70">
              <w:rPr>
                <w:rFonts w:ascii="Calibri" w:hAnsi="Calibri" w:cs="Calibri"/>
                <w:color w:val="000000"/>
              </w:rPr>
              <w:t xml:space="preserve"> Data collection: </w:t>
            </w:r>
            <w:r w:rsidR="00067D70" w:rsidRPr="00067D70">
              <w:rPr>
                <w:rFonts w:ascii="Calibri" w:hAnsi="Calibri" w:cs="Calibri"/>
                <w:color w:val="000000"/>
              </w:rPr>
              <w:t>BL, 8, 26 and 52 weeks</w:t>
            </w:r>
            <w:r w:rsidR="00067D70">
              <w:rPr>
                <w:rFonts w:ascii="Calibri" w:hAnsi="Calibri" w:cs="Calibri"/>
                <w:color w:val="000000"/>
              </w:rPr>
              <w:t>.</w:t>
            </w:r>
          </w:p>
        </w:tc>
      </w:tr>
      <w:tr w:rsidR="00F25015" w14:paraId="4567B6D8" w14:textId="77777777" w:rsidTr="005E5BB3">
        <w:tc>
          <w:tcPr>
            <w:tcW w:w="1704" w:type="dxa"/>
            <w:vAlign w:val="bottom"/>
          </w:tcPr>
          <w:p w14:paraId="3048D3FD" w14:textId="77777777" w:rsidR="00F25015" w:rsidRDefault="00F25015" w:rsidP="0076597D">
            <w:pPr>
              <w:rPr>
                <w:rFonts w:ascii="Calibri" w:hAnsi="Calibri" w:cs="Calibri"/>
                <w:color w:val="000000"/>
              </w:rPr>
            </w:pPr>
            <w:r>
              <w:rPr>
                <w:rFonts w:ascii="Calibri" w:hAnsi="Calibri" w:cs="Calibri"/>
                <w:color w:val="000000"/>
              </w:rPr>
              <w:lastRenderedPageBreak/>
              <w:t>Usual care (Cherkin 2011)</w:t>
            </w:r>
          </w:p>
        </w:tc>
        <w:tc>
          <w:tcPr>
            <w:tcW w:w="1158" w:type="dxa"/>
            <w:vAlign w:val="bottom"/>
          </w:tcPr>
          <w:p w14:paraId="74F95B16" w14:textId="77777777" w:rsidR="00F25015" w:rsidRDefault="00F25015" w:rsidP="0076597D">
            <w:pPr>
              <w:rPr>
                <w:rFonts w:ascii="Calibri" w:hAnsi="Calibri" w:cs="Calibri"/>
                <w:color w:val="000000"/>
              </w:rPr>
            </w:pPr>
            <w:r>
              <w:rPr>
                <w:rFonts w:ascii="Calibri" w:hAnsi="Calibri" w:cs="Calibri"/>
                <w:color w:val="000000"/>
              </w:rPr>
              <w:t>Cherkin (2011)</w:t>
            </w:r>
            <w:r>
              <w:rPr>
                <w:rFonts w:ascii="Calibri" w:hAnsi="Calibri" w:cs="Calibri"/>
                <w:color w:val="000000"/>
              </w:rPr>
              <w:fldChar w:fldCharType="begin"/>
            </w:r>
            <w:r w:rsidR="008E7FA6">
              <w:rPr>
                <w:rFonts w:ascii="Calibri" w:hAnsi="Calibri" w:cs="Calibri"/>
                <w:color w:val="000000"/>
              </w:rPr>
              <w:instrText xml:space="preserve"> ADDIN EN.CITE &lt;EndNote&gt;&lt;Cite&gt;&lt;Author&gt;Cherkin&lt;/Author&gt;&lt;Year&gt;2011&lt;/Year&gt;&lt;RecNum&gt;241&lt;/RecNum&gt;&lt;DisplayText&gt;&lt;style face="superscript"&gt;13&lt;/style&gt;&lt;/DisplayText&gt;&lt;record&gt;&lt;rec-number&gt;241&lt;/rec-number&gt;&lt;foreign-keys&gt;&lt;key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13</w:t>
            </w:r>
            <w:r>
              <w:rPr>
                <w:rFonts w:ascii="Calibri" w:hAnsi="Calibri" w:cs="Calibri"/>
                <w:color w:val="000000"/>
              </w:rPr>
              <w:fldChar w:fldCharType="end"/>
            </w:r>
          </w:p>
        </w:tc>
        <w:tc>
          <w:tcPr>
            <w:tcW w:w="1183" w:type="dxa"/>
            <w:vAlign w:val="bottom"/>
          </w:tcPr>
          <w:p w14:paraId="1D285474" w14:textId="77777777" w:rsidR="00F25015" w:rsidRDefault="00F25015" w:rsidP="0076597D">
            <w:pPr>
              <w:jc w:val="right"/>
              <w:rPr>
                <w:rFonts w:ascii="Calibri" w:hAnsi="Calibri" w:cs="Calibri"/>
                <w:color w:val="000000"/>
              </w:rPr>
            </w:pPr>
            <w:r>
              <w:rPr>
                <w:rFonts w:ascii="Calibri" w:hAnsi="Calibri" w:cs="Calibri"/>
                <w:color w:val="000000"/>
              </w:rPr>
              <w:t>$0.00</w:t>
            </w:r>
          </w:p>
        </w:tc>
        <w:tc>
          <w:tcPr>
            <w:tcW w:w="5400" w:type="dxa"/>
            <w:vAlign w:val="bottom"/>
          </w:tcPr>
          <w:p w14:paraId="2F3CAA8D" w14:textId="77777777" w:rsidR="00F25015" w:rsidRDefault="00F25015" w:rsidP="0076597D">
            <w:pPr>
              <w:rPr>
                <w:rFonts w:ascii="Calibri" w:hAnsi="Calibri" w:cs="Calibri"/>
                <w:color w:val="000000"/>
              </w:rPr>
            </w:pPr>
            <w:r>
              <w:rPr>
                <w:rFonts w:ascii="Calibri" w:hAnsi="Calibri" w:cs="Calibri"/>
                <w:color w:val="000000"/>
              </w:rPr>
              <w:t>No special care.</w:t>
            </w:r>
            <w:r w:rsidR="00067D70">
              <w:rPr>
                <w:rFonts w:ascii="Calibri" w:hAnsi="Calibri" w:cs="Calibri"/>
                <w:color w:val="000000"/>
              </w:rPr>
              <w:t xml:space="preserve"> Data collection:</w:t>
            </w:r>
            <w:r w:rsidR="00067D70" w:rsidRPr="00067D70">
              <w:rPr>
                <w:rFonts w:ascii="Calibri" w:hAnsi="Calibri" w:cs="Calibri"/>
                <w:color w:val="000000"/>
              </w:rPr>
              <w:t xml:space="preserve"> BL and 10, 26 and 52 weeks.</w:t>
            </w:r>
          </w:p>
        </w:tc>
      </w:tr>
      <w:tr w:rsidR="00F25015" w14:paraId="64F60B95" w14:textId="77777777" w:rsidTr="005E5BB3">
        <w:tc>
          <w:tcPr>
            <w:tcW w:w="1704" w:type="dxa"/>
            <w:vAlign w:val="bottom"/>
          </w:tcPr>
          <w:p w14:paraId="36DE4B38" w14:textId="77777777" w:rsidR="00F25015" w:rsidRDefault="00F25015" w:rsidP="0076597D">
            <w:pPr>
              <w:rPr>
                <w:rFonts w:ascii="Calibri" w:hAnsi="Calibri" w:cs="Calibri"/>
                <w:color w:val="000000"/>
              </w:rPr>
            </w:pPr>
            <w:r>
              <w:rPr>
                <w:rFonts w:ascii="Calibri" w:hAnsi="Calibri" w:cs="Calibri"/>
                <w:color w:val="000000"/>
              </w:rPr>
              <w:t>Usual care (Moore)</w:t>
            </w:r>
          </w:p>
        </w:tc>
        <w:tc>
          <w:tcPr>
            <w:tcW w:w="1158" w:type="dxa"/>
            <w:vAlign w:val="bottom"/>
          </w:tcPr>
          <w:p w14:paraId="08F87984" w14:textId="77777777" w:rsidR="00F25015" w:rsidRDefault="00F25015" w:rsidP="0076597D">
            <w:pPr>
              <w:rPr>
                <w:rFonts w:ascii="Calibri" w:hAnsi="Calibri" w:cs="Calibri"/>
                <w:color w:val="000000"/>
              </w:rPr>
            </w:pPr>
            <w:r>
              <w:rPr>
                <w:rFonts w:ascii="Calibri" w:hAnsi="Calibri" w:cs="Calibri"/>
                <w:color w:val="000000"/>
              </w:rPr>
              <w:t>Moore</w:t>
            </w:r>
            <w:r>
              <w:rPr>
                <w:rFonts w:ascii="Calibri" w:hAnsi="Calibri" w:cs="Calibri"/>
                <w:color w:val="000000"/>
              </w:rPr>
              <w:fldChar w:fldCharType="begin"/>
            </w:r>
            <w:r w:rsidR="008E7FA6">
              <w:rPr>
                <w:rFonts w:ascii="Calibri" w:hAnsi="Calibri" w:cs="Calibri"/>
                <w:color w:val="000000"/>
              </w:rPr>
              <w:instrText xml:space="preserve"> ADDIN EN.CITE &lt;EndNote&gt;&lt;Cite&gt;&lt;Author&gt;Moore&lt;/Author&gt;&lt;Year&gt;2000&lt;/Year&gt;&lt;RecNum&gt;271&lt;/RecNum&gt;&lt;DisplayText&gt;&lt;style face="superscript"&gt;8&lt;/style&gt;&lt;/DisplayText&gt;&lt;record&gt;&lt;rec-number&gt;271&lt;/rec-number&gt;&lt;foreign-keys&gt;&lt;key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8</w:t>
            </w:r>
            <w:r>
              <w:rPr>
                <w:rFonts w:ascii="Calibri" w:hAnsi="Calibri" w:cs="Calibri"/>
                <w:color w:val="000000"/>
              </w:rPr>
              <w:fldChar w:fldCharType="end"/>
            </w:r>
          </w:p>
        </w:tc>
        <w:tc>
          <w:tcPr>
            <w:tcW w:w="1183" w:type="dxa"/>
            <w:vAlign w:val="bottom"/>
          </w:tcPr>
          <w:p w14:paraId="3F5A6C15" w14:textId="77777777" w:rsidR="00F25015" w:rsidRDefault="00F25015" w:rsidP="0076597D">
            <w:pPr>
              <w:jc w:val="right"/>
              <w:rPr>
                <w:rFonts w:ascii="Calibri" w:hAnsi="Calibri" w:cs="Calibri"/>
                <w:color w:val="000000"/>
              </w:rPr>
            </w:pPr>
            <w:r>
              <w:rPr>
                <w:rFonts w:ascii="Calibri" w:hAnsi="Calibri" w:cs="Calibri"/>
                <w:color w:val="000000"/>
              </w:rPr>
              <w:t>$21.54</w:t>
            </w:r>
          </w:p>
        </w:tc>
        <w:tc>
          <w:tcPr>
            <w:tcW w:w="5400" w:type="dxa"/>
            <w:vAlign w:val="bottom"/>
          </w:tcPr>
          <w:p w14:paraId="0AF14523" w14:textId="77777777" w:rsidR="00F25015" w:rsidRDefault="00F25015" w:rsidP="0076597D">
            <w:pPr>
              <w:rPr>
                <w:rFonts w:ascii="Calibri" w:hAnsi="Calibri" w:cs="Calibri"/>
                <w:color w:val="000000"/>
              </w:rPr>
            </w:pPr>
            <w:r>
              <w:rPr>
                <w:rFonts w:ascii="Calibri" w:hAnsi="Calibri" w:cs="Calibri"/>
                <w:color w:val="000000"/>
              </w:rPr>
              <w:t>Received usual care supplemented by a popular book on back pain care, Augustus White's Your Aching Back 368 pages</w:t>
            </w:r>
            <w:r w:rsidR="000178B5">
              <w:rPr>
                <w:rFonts w:ascii="Calibri" w:hAnsi="Calibri" w:cs="Calibri"/>
                <w:color w:val="000000"/>
              </w:rPr>
              <w:t xml:space="preserve">. Data collection: </w:t>
            </w:r>
            <w:r w:rsidR="000178B5" w:rsidRPr="000178B5">
              <w:rPr>
                <w:rFonts w:ascii="Calibri" w:hAnsi="Calibri" w:cs="Calibri"/>
                <w:color w:val="000000"/>
              </w:rPr>
              <w:t>BL and 3, 6 and 12 months</w:t>
            </w:r>
            <w:r w:rsidR="000178B5">
              <w:rPr>
                <w:rFonts w:ascii="Calibri" w:hAnsi="Calibri" w:cs="Calibri"/>
                <w:color w:val="000000"/>
              </w:rPr>
              <w:t>.</w:t>
            </w:r>
          </w:p>
        </w:tc>
      </w:tr>
      <w:tr w:rsidR="00973ACF" w14:paraId="48802AE4" w14:textId="77777777" w:rsidTr="005E5BB3">
        <w:tc>
          <w:tcPr>
            <w:tcW w:w="1704" w:type="dxa"/>
            <w:vAlign w:val="bottom"/>
          </w:tcPr>
          <w:p w14:paraId="4E2731FD" w14:textId="77777777" w:rsidR="00973ACF" w:rsidRDefault="00973ACF" w:rsidP="00973ACF">
            <w:pPr>
              <w:rPr>
                <w:rFonts w:ascii="Calibri" w:hAnsi="Calibri" w:cs="Calibri"/>
                <w:color w:val="000000"/>
              </w:rPr>
            </w:pPr>
            <w:r>
              <w:rPr>
                <w:rFonts w:ascii="Calibri" w:hAnsi="Calibri" w:cs="Calibri"/>
                <w:color w:val="000000"/>
              </w:rPr>
              <w:t>Usual care (Sherman)</w:t>
            </w:r>
          </w:p>
        </w:tc>
        <w:tc>
          <w:tcPr>
            <w:tcW w:w="1158" w:type="dxa"/>
            <w:vAlign w:val="bottom"/>
          </w:tcPr>
          <w:p w14:paraId="50B58F1A" w14:textId="77777777" w:rsidR="00973ACF" w:rsidRDefault="00973ACF" w:rsidP="00973ACF">
            <w:pPr>
              <w:rPr>
                <w:rFonts w:ascii="Calibri" w:hAnsi="Calibri" w:cs="Calibri"/>
                <w:color w:val="000000"/>
              </w:rPr>
            </w:pPr>
            <w:r>
              <w:rPr>
                <w:rFonts w:ascii="Calibri" w:hAnsi="Calibri" w:cs="Calibri"/>
                <w:color w:val="000000"/>
              </w:rPr>
              <w:t>Sherman</w:t>
            </w:r>
            <w:r>
              <w:rPr>
                <w:rFonts w:ascii="Calibri" w:hAnsi="Calibri" w:cs="Calibri"/>
                <w:color w:val="000000"/>
              </w:rPr>
              <w:fldChar w:fldCharType="begin"/>
            </w:r>
            <w:r w:rsidR="008E7FA6">
              <w:rPr>
                <w:rFonts w:ascii="Calibri" w:hAnsi="Calibri" w:cs="Calibri"/>
                <w:color w:val="000000"/>
              </w:rPr>
              <w:instrText xml:space="preserve"> ADDIN EN.CITE &lt;EndNote&gt;&lt;Cite&gt;&lt;Author&gt;Sherman&lt;/Author&gt;&lt;Year&gt;2005&lt;/Year&gt;&lt;RecNum&gt;237&lt;/RecNum&gt;&lt;DisplayText&gt;&lt;style face="superscript"&gt;2&lt;/style&gt;&lt;/DisplayText&gt;&lt;record&gt;&lt;rec-number&gt;237&lt;/rec-number&gt;&lt;foreign-keys&gt;&lt;key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2</w:t>
            </w:r>
            <w:r>
              <w:rPr>
                <w:rFonts w:ascii="Calibri" w:hAnsi="Calibri" w:cs="Calibri"/>
                <w:color w:val="000000"/>
              </w:rPr>
              <w:fldChar w:fldCharType="end"/>
            </w:r>
          </w:p>
        </w:tc>
        <w:tc>
          <w:tcPr>
            <w:tcW w:w="1183" w:type="dxa"/>
            <w:vAlign w:val="bottom"/>
          </w:tcPr>
          <w:p w14:paraId="603FAA44" w14:textId="77777777" w:rsidR="00973ACF" w:rsidRDefault="00973ACF" w:rsidP="00973ACF">
            <w:pPr>
              <w:jc w:val="right"/>
              <w:rPr>
                <w:rFonts w:ascii="Calibri" w:hAnsi="Calibri" w:cs="Calibri"/>
                <w:color w:val="000000"/>
              </w:rPr>
            </w:pPr>
            <w:r>
              <w:rPr>
                <w:rFonts w:ascii="Calibri" w:hAnsi="Calibri" w:cs="Calibri"/>
                <w:color w:val="000000"/>
              </w:rPr>
              <w:t>$18.37</w:t>
            </w:r>
          </w:p>
        </w:tc>
        <w:tc>
          <w:tcPr>
            <w:tcW w:w="5400" w:type="dxa"/>
            <w:vAlign w:val="bottom"/>
          </w:tcPr>
          <w:p w14:paraId="0573DA08" w14:textId="77777777" w:rsidR="00973ACF" w:rsidRDefault="00973ACF" w:rsidP="00973ACF">
            <w:pPr>
              <w:rPr>
                <w:rFonts w:ascii="Calibri" w:hAnsi="Calibri" w:cs="Calibri"/>
                <w:color w:val="000000"/>
              </w:rPr>
            </w:pPr>
            <w:r>
              <w:rPr>
                <w:rFonts w:ascii="Calibri" w:hAnsi="Calibri" w:cs="Calibri"/>
                <w:color w:val="000000"/>
              </w:rPr>
              <w:t xml:space="preserve">Usual care + Back Pain </w:t>
            </w:r>
            <w:proofErr w:type="spellStart"/>
            <w:r>
              <w:rPr>
                <w:rFonts w:ascii="Calibri" w:hAnsi="Calibri" w:cs="Calibri"/>
                <w:color w:val="000000"/>
              </w:rPr>
              <w:t>Helpbook</w:t>
            </w:r>
            <w:proofErr w:type="spellEnd"/>
            <w:r>
              <w:rPr>
                <w:rFonts w:ascii="Calibri" w:hAnsi="Calibri" w:cs="Calibri"/>
                <w:color w:val="000000"/>
              </w:rPr>
              <w:t xml:space="preserve">. Data collection: BL, </w:t>
            </w:r>
            <w:r w:rsidRPr="000178B5">
              <w:rPr>
                <w:rFonts w:ascii="Calibri" w:hAnsi="Calibri" w:cs="Calibri"/>
                <w:color w:val="000000"/>
              </w:rPr>
              <w:t>12 and 26 weeks</w:t>
            </w:r>
            <w:r>
              <w:rPr>
                <w:rFonts w:ascii="Calibri" w:hAnsi="Calibri" w:cs="Calibri"/>
                <w:color w:val="000000"/>
              </w:rPr>
              <w:t>.</w:t>
            </w:r>
          </w:p>
        </w:tc>
      </w:tr>
      <w:tr w:rsidR="00973ACF" w14:paraId="5D210D9F" w14:textId="77777777" w:rsidTr="005E5BB3">
        <w:tc>
          <w:tcPr>
            <w:tcW w:w="1704" w:type="dxa"/>
            <w:vAlign w:val="bottom"/>
          </w:tcPr>
          <w:p w14:paraId="77FA3954" w14:textId="77777777" w:rsidR="00973ACF" w:rsidRDefault="00973ACF" w:rsidP="00973ACF">
            <w:pPr>
              <w:rPr>
                <w:rFonts w:ascii="Calibri" w:hAnsi="Calibri" w:cs="Calibri"/>
                <w:color w:val="000000"/>
              </w:rPr>
            </w:pPr>
            <w:r>
              <w:rPr>
                <w:rFonts w:ascii="Calibri" w:hAnsi="Calibri" w:cs="Calibri"/>
                <w:color w:val="000000"/>
              </w:rPr>
              <w:t>Usual care (Von Korff)</w:t>
            </w:r>
          </w:p>
        </w:tc>
        <w:tc>
          <w:tcPr>
            <w:tcW w:w="1158" w:type="dxa"/>
            <w:vAlign w:val="bottom"/>
          </w:tcPr>
          <w:p w14:paraId="557636D0" w14:textId="77777777" w:rsidR="00973ACF" w:rsidRDefault="00973ACF" w:rsidP="00973ACF">
            <w:pPr>
              <w:rPr>
                <w:rFonts w:ascii="Calibri" w:hAnsi="Calibri" w:cs="Calibri"/>
                <w:color w:val="000000"/>
              </w:rPr>
            </w:pPr>
            <w:r>
              <w:rPr>
                <w:rFonts w:ascii="Calibri" w:hAnsi="Calibri" w:cs="Calibri"/>
                <w:color w:val="000000"/>
              </w:rPr>
              <w:t>Von Korff</w:t>
            </w:r>
            <w:r>
              <w:rPr>
                <w:rFonts w:ascii="Calibri" w:hAnsi="Calibri" w:cs="Calibri"/>
                <w:color w:val="000000"/>
              </w:rPr>
              <w:fldChar w:fldCharType="begin"/>
            </w:r>
            <w:r w:rsidR="008E7FA6">
              <w:rPr>
                <w:rFonts w:ascii="Calibri" w:hAnsi="Calibri" w:cs="Calibri"/>
                <w:color w:val="000000"/>
              </w:rPr>
              <w:instrText xml:space="preserve"> ADDIN EN.CITE &lt;EndNote&gt;&lt;Cite&gt;&lt;Author&gt;Von Korff&lt;/Author&gt;&lt;Year&gt;2005&lt;/Year&gt;&lt;RecNum&gt;259&lt;/RecNum&gt;&lt;DisplayText&gt;&lt;style face="superscript"&gt;12&lt;/style&gt;&lt;/DisplayText&gt;&lt;record&gt;&lt;rec-number&gt;259&lt;/rec-number&gt;&lt;foreign-keys&gt;&lt;key app="EN" db-id="wdfaw90su0fet2ew2vnpvvemprsvwpvte5zf" timestamp="1436668316"&gt;259&lt;/key&gt;&lt;/foreign-keys&gt;&lt;ref-type name="Journal Article"&gt;17&lt;/ref-type&gt;&lt;contributors&gt;&lt;authors&gt;&lt;author&gt;Von Korff, Michael&lt;/author&gt;&lt;author&gt;Balderson, Benjamin HK&lt;/author&gt;&lt;author&gt;Saunders, Kathleen&lt;/author&gt;&lt;author&gt;Miglioretti, Diana L&lt;/author&gt;&lt;author&gt;Lin, Elizabeth HB&lt;/author&gt;&lt;author&gt;Berry, Stephen&lt;/author&gt;&lt;author&gt;Moore, James E&lt;/author&gt;&lt;author&gt;Turner, Judith A&lt;/author&gt;&lt;/authors&gt;&lt;/contributors&gt;&lt;titles&gt;&lt;title&gt;A trial of an activating intervention for chronic back pain in primary care and physical therapy settings&lt;/title&gt;&lt;secondary-title&gt;Pain&lt;/secondary-title&gt;&lt;/titles&gt;&lt;periodical&gt;&lt;full-title&gt;Pain&lt;/full-title&gt;&lt;abbr-1&gt;Pain&lt;/abbr-1&gt;&lt;abbr-2&gt;Pain&lt;/abbr-2&gt;&lt;/periodical&gt;&lt;pages&gt;323-330&lt;/pages&gt;&lt;volume&gt;113&lt;/volume&gt;&lt;number&gt;3&lt;/number&gt;&lt;dates&gt;&lt;year&gt;2005&lt;/year&gt;&lt;/dates&gt;&lt;isbn&gt;0304-3959&lt;/isbn&gt;&lt;urls&gt;&lt;/urls&gt;&lt;/record&gt;&lt;/Cite&gt;&lt;/EndNote&gt;</w:instrText>
            </w:r>
            <w:r>
              <w:rPr>
                <w:rFonts w:ascii="Calibri" w:hAnsi="Calibri" w:cs="Calibri"/>
                <w:color w:val="000000"/>
              </w:rPr>
              <w:fldChar w:fldCharType="separate"/>
            </w:r>
            <w:r w:rsidR="008E7FA6" w:rsidRPr="008E7FA6">
              <w:rPr>
                <w:rFonts w:ascii="Calibri" w:hAnsi="Calibri" w:cs="Calibri"/>
                <w:noProof/>
                <w:color w:val="000000"/>
                <w:vertAlign w:val="superscript"/>
              </w:rPr>
              <w:t>12</w:t>
            </w:r>
            <w:r>
              <w:rPr>
                <w:rFonts w:ascii="Calibri" w:hAnsi="Calibri" w:cs="Calibri"/>
                <w:color w:val="000000"/>
              </w:rPr>
              <w:fldChar w:fldCharType="end"/>
            </w:r>
          </w:p>
        </w:tc>
        <w:tc>
          <w:tcPr>
            <w:tcW w:w="1183" w:type="dxa"/>
            <w:vAlign w:val="bottom"/>
          </w:tcPr>
          <w:p w14:paraId="3321A799" w14:textId="77777777" w:rsidR="00973ACF" w:rsidRDefault="00973ACF" w:rsidP="00973ACF">
            <w:pPr>
              <w:jc w:val="right"/>
              <w:rPr>
                <w:rFonts w:ascii="Calibri" w:hAnsi="Calibri" w:cs="Calibri"/>
                <w:color w:val="000000"/>
              </w:rPr>
            </w:pPr>
            <w:r>
              <w:rPr>
                <w:rFonts w:ascii="Calibri" w:hAnsi="Calibri" w:cs="Calibri"/>
                <w:color w:val="000000"/>
              </w:rPr>
              <w:t>$0.00</w:t>
            </w:r>
          </w:p>
        </w:tc>
        <w:tc>
          <w:tcPr>
            <w:tcW w:w="5400" w:type="dxa"/>
            <w:vAlign w:val="bottom"/>
          </w:tcPr>
          <w:p w14:paraId="2D2770D9" w14:textId="77777777" w:rsidR="00973ACF" w:rsidRDefault="00973ACF" w:rsidP="00973ACF">
            <w:pPr>
              <w:rPr>
                <w:rFonts w:ascii="Calibri" w:hAnsi="Calibri" w:cs="Calibri"/>
                <w:color w:val="000000"/>
              </w:rPr>
            </w:pPr>
            <w:r>
              <w:rPr>
                <w:rFonts w:ascii="Calibri" w:hAnsi="Calibri" w:cs="Calibri"/>
                <w:color w:val="000000"/>
              </w:rPr>
              <w:t xml:space="preserve">Just usual care. Data collection: </w:t>
            </w:r>
            <w:r w:rsidRPr="000178B5">
              <w:rPr>
                <w:rFonts w:ascii="Calibri" w:hAnsi="Calibri" w:cs="Calibri"/>
                <w:color w:val="000000"/>
              </w:rPr>
              <w:t>BL and 2, 6, 12 and 24 months</w:t>
            </w:r>
            <w:r>
              <w:rPr>
                <w:rFonts w:ascii="Calibri" w:hAnsi="Calibri" w:cs="Calibri"/>
                <w:color w:val="000000"/>
              </w:rPr>
              <w:t>.</w:t>
            </w:r>
          </w:p>
        </w:tc>
      </w:tr>
    </w:tbl>
    <w:p w14:paraId="58146FF7" w14:textId="77777777" w:rsidR="00F25015" w:rsidRDefault="00992943" w:rsidP="00F25015">
      <w:r>
        <w:t xml:space="preserve">BL = Baseline; </w:t>
      </w:r>
      <w:r w:rsidR="00A06B0F">
        <w:t xml:space="preserve">CBT = Cognitive behavioral therapy; TCM = Traditional Chinese medicine; </w:t>
      </w:r>
      <w:r>
        <w:t>UC = Usual care</w:t>
      </w:r>
    </w:p>
    <w:p w14:paraId="23184374" w14:textId="77777777" w:rsidR="00F25015" w:rsidRDefault="00F25015"/>
    <w:p w14:paraId="74E0821E" w14:textId="77777777" w:rsidR="005E5BB3" w:rsidRDefault="005E5BB3">
      <w:r>
        <w:br w:type="page"/>
      </w:r>
    </w:p>
    <w:p w14:paraId="63ECB5F4" w14:textId="77777777" w:rsidR="00060895" w:rsidRPr="00060895" w:rsidRDefault="00060895">
      <w:pPr>
        <w:rPr>
          <w:b/>
        </w:rPr>
      </w:pPr>
      <w:r w:rsidRPr="00060895">
        <w:rPr>
          <w:b/>
        </w:rPr>
        <w:lastRenderedPageBreak/>
        <w:t xml:space="preserve">Section </w:t>
      </w:r>
      <w:r w:rsidR="00180DBD">
        <w:rPr>
          <w:b/>
        </w:rPr>
        <w:t>C</w:t>
      </w:r>
      <w:r w:rsidRPr="00060895">
        <w:rPr>
          <w:b/>
        </w:rPr>
        <w:t xml:space="preserve">: Choice of Usual Care for Studies Without a Usual Care Arm </w:t>
      </w:r>
    </w:p>
    <w:p w14:paraId="0B0D31A1" w14:textId="77777777" w:rsidR="00405479" w:rsidRDefault="00060895">
      <w:r>
        <w:t xml:space="preserve">Eight of the trials for which we had individual-level data had usual care arms. These arms and the QALYs the model calculated for each are shown in Table </w:t>
      </w:r>
      <w:r w:rsidR="008E7FA6">
        <w:t>C</w:t>
      </w:r>
      <w:r>
        <w:t xml:space="preserve">.1. This table also shows the data collection schedule for each study. </w:t>
      </w:r>
    </w:p>
    <w:p w14:paraId="143594C1" w14:textId="77777777" w:rsidR="00D61008" w:rsidRDefault="00D61008">
      <w:r>
        <w:t xml:space="preserve">Table </w:t>
      </w:r>
      <w:r w:rsidR="008E7FA6">
        <w:t>C</w:t>
      </w:r>
      <w:r>
        <w:t>.1. Available Usual Care Arms from Studies for Chronic Low Back Pain</w:t>
      </w:r>
    </w:p>
    <w:tbl>
      <w:tblPr>
        <w:tblW w:w="7470" w:type="dxa"/>
        <w:tblLook w:val="04A0" w:firstRow="1" w:lastRow="0" w:firstColumn="1" w:lastColumn="0" w:noHBand="0" w:noVBand="1"/>
      </w:tblPr>
      <w:tblGrid>
        <w:gridCol w:w="2880"/>
        <w:gridCol w:w="1170"/>
        <w:gridCol w:w="3420"/>
      </w:tblGrid>
      <w:tr w:rsidR="00405479" w:rsidRPr="00405479" w14:paraId="3DD6F835" w14:textId="77777777" w:rsidTr="00D61008">
        <w:trPr>
          <w:trHeight w:val="290"/>
        </w:trPr>
        <w:tc>
          <w:tcPr>
            <w:tcW w:w="2880" w:type="dxa"/>
            <w:tcBorders>
              <w:top w:val="nil"/>
              <w:left w:val="nil"/>
              <w:bottom w:val="single" w:sz="4" w:space="0" w:color="auto"/>
              <w:right w:val="nil"/>
            </w:tcBorders>
            <w:shd w:val="clear" w:color="auto" w:fill="auto"/>
            <w:noWrap/>
            <w:vAlign w:val="bottom"/>
          </w:tcPr>
          <w:p w14:paraId="66986A7B"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Study</w:t>
            </w:r>
          </w:p>
        </w:tc>
        <w:tc>
          <w:tcPr>
            <w:tcW w:w="1170" w:type="dxa"/>
            <w:tcBorders>
              <w:top w:val="nil"/>
              <w:left w:val="nil"/>
              <w:bottom w:val="single" w:sz="4" w:space="0" w:color="auto"/>
              <w:right w:val="nil"/>
            </w:tcBorders>
            <w:shd w:val="clear" w:color="auto" w:fill="auto"/>
            <w:noWrap/>
            <w:vAlign w:val="center"/>
          </w:tcPr>
          <w:p w14:paraId="0039DDA2" w14:textId="77777777" w:rsidR="00405479" w:rsidRPr="00405479" w:rsidRDefault="00973ACF" w:rsidP="00973ACF">
            <w:pPr>
              <w:spacing w:after="0" w:line="240" w:lineRule="auto"/>
              <w:jc w:val="center"/>
              <w:rPr>
                <w:rFonts w:ascii="Calibri" w:eastAsia="Times New Roman" w:hAnsi="Calibri" w:cs="Calibri"/>
                <w:color w:val="000000"/>
              </w:rPr>
            </w:pPr>
            <w:r>
              <w:rPr>
                <w:rFonts w:ascii="Calibri" w:eastAsia="Times New Roman" w:hAnsi="Calibri" w:cs="Calibri"/>
                <w:color w:val="000000"/>
              </w:rPr>
              <w:t>QALYs</w:t>
            </w:r>
          </w:p>
        </w:tc>
        <w:tc>
          <w:tcPr>
            <w:tcW w:w="3420" w:type="dxa"/>
            <w:tcBorders>
              <w:top w:val="nil"/>
              <w:left w:val="nil"/>
              <w:bottom w:val="single" w:sz="4" w:space="0" w:color="auto"/>
              <w:right w:val="nil"/>
            </w:tcBorders>
            <w:shd w:val="clear" w:color="auto" w:fill="auto"/>
            <w:noWrap/>
            <w:vAlign w:val="bottom"/>
          </w:tcPr>
          <w:p w14:paraId="46F84760"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Data Collection Schedule</w:t>
            </w:r>
          </w:p>
        </w:tc>
      </w:tr>
      <w:tr w:rsidR="00405479" w:rsidRPr="00405479" w14:paraId="388FFD64" w14:textId="77777777" w:rsidTr="00D61008">
        <w:trPr>
          <w:trHeight w:val="290"/>
        </w:trPr>
        <w:tc>
          <w:tcPr>
            <w:tcW w:w="2880" w:type="dxa"/>
            <w:tcBorders>
              <w:top w:val="single" w:sz="4" w:space="0" w:color="auto"/>
              <w:left w:val="nil"/>
              <w:bottom w:val="nil"/>
              <w:right w:val="nil"/>
            </w:tcBorders>
            <w:shd w:val="clear" w:color="auto" w:fill="auto"/>
            <w:noWrap/>
            <w:vAlign w:val="bottom"/>
            <w:hideMark/>
          </w:tcPr>
          <w:p w14:paraId="7AFCD24E"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Cherk</w:t>
            </w:r>
            <w:r>
              <w:rPr>
                <w:rFonts w:ascii="Calibri" w:eastAsia="Times New Roman" w:hAnsi="Calibri" w:cs="Calibri"/>
                <w:color w:val="000000"/>
              </w:rPr>
              <w:t>in 20</w:t>
            </w:r>
            <w:r w:rsidR="00405479" w:rsidRPr="00405479">
              <w:rPr>
                <w:rFonts w:ascii="Calibri" w:eastAsia="Times New Roman" w:hAnsi="Calibri" w:cs="Calibri"/>
                <w:color w:val="000000"/>
              </w:rPr>
              <w:t>11</w:t>
            </w:r>
            <w:r w:rsidR="00D61008">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&lt;EndNote&gt;&lt;Cite&gt;&lt;Author&gt;Cherkin&lt;/Author&gt;&lt;Year&gt;2011&lt;/Year&gt;&lt;RecNum&gt;241&lt;/RecNum&gt;&lt;DisplayText&gt;&lt;style face="superscript"&gt;13&lt;/style&gt;&lt;/DisplayText&gt;&lt;record&gt;&lt;rec-number&gt;241&lt;/rec-number&gt;&lt;foreign-keys&gt;&lt;key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sidR="00D61008">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13</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single" w:sz="4" w:space="0" w:color="auto"/>
              <w:left w:val="nil"/>
              <w:bottom w:val="nil"/>
              <w:right w:val="nil"/>
            </w:tcBorders>
            <w:shd w:val="clear" w:color="auto" w:fill="auto"/>
            <w:noWrap/>
            <w:vAlign w:val="center"/>
            <w:hideMark/>
          </w:tcPr>
          <w:p w14:paraId="501CFE5C"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0.716888</w:t>
            </w:r>
          </w:p>
        </w:tc>
        <w:tc>
          <w:tcPr>
            <w:tcW w:w="3420" w:type="dxa"/>
            <w:tcBorders>
              <w:top w:val="single" w:sz="4" w:space="0" w:color="auto"/>
              <w:left w:val="nil"/>
              <w:bottom w:val="nil"/>
              <w:right w:val="nil"/>
            </w:tcBorders>
            <w:shd w:val="clear" w:color="auto" w:fill="auto"/>
            <w:noWrap/>
            <w:vAlign w:val="bottom"/>
            <w:hideMark/>
          </w:tcPr>
          <w:p w14:paraId="0356EB5D"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10, 26 and 52 weeks</w:t>
            </w:r>
          </w:p>
        </w:tc>
      </w:tr>
      <w:tr w:rsidR="00405479" w:rsidRPr="00405479" w14:paraId="41D86D6A" w14:textId="77777777" w:rsidTr="00D61008">
        <w:trPr>
          <w:trHeight w:val="290"/>
        </w:trPr>
        <w:tc>
          <w:tcPr>
            <w:tcW w:w="2880" w:type="dxa"/>
            <w:tcBorders>
              <w:top w:val="nil"/>
              <w:left w:val="nil"/>
              <w:bottom w:val="nil"/>
              <w:right w:val="nil"/>
            </w:tcBorders>
            <w:shd w:val="clear" w:color="auto" w:fill="auto"/>
            <w:noWrap/>
            <w:vAlign w:val="bottom"/>
            <w:hideMark/>
          </w:tcPr>
          <w:p w14:paraId="06F8BE6C"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Medical care (Hurwitz</w:t>
            </w:r>
            <w:r>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&lt;EndNote&gt;&lt;Cite&gt;&lt;Author&gt;Hurwitz&lt;/Author&gt;&lt;Year&gt;2002&lt;/Year&gt;&lt;RecNum&gt;85&lt;/RecNum&gt;&lt;DisplayText&gt;&lt;style face="superscript"&gt;9&lt;/style&gt;&lt;/DisplayText&gt;&lt;record&gt;&lt;rec-number&gt;85&lt;/rec-number&gt;&lt;foreign-keys&gt;&lt;key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9</w:t>
            </w:r>
            <w:r>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0FADE797"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0.723844</w:t>
            </w:r>
          </w:p>
        </w:tc>
        <w:tc>
          <w:tcPr>
            <w:tcW w:w="3420" w:type="dxa"/>
            <w:tcBorders>
              <w:top w:val="nil"/>
              <w:left w:val="nil"/>
              <w:bottom w:val="nil"/>
              <w:right w:val="nil"/>
            </w:tcBorders>
            <w:shd w:val="clear" w:color="auto" w:fill="auto"/>
            <w:noWrap/>
            <w:vAlign w:val="bottom"/>
            <w:hideMark/>
          </w:tcPr>
          <w:p w14:paraId="1D9A41BB"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2, 6, 26, 52 and 78 weeks</w:t>
            </w:r>
          </w:p>
        </w:tc>
      </w:tr>
      <w:tr w:rsidR="00405479" w:rsidRPr="00405479" w14:paraId="39395FB4" w14:textId="77777777" w:rsidTr="00D61008">
        <w:trPr>
          <w:trHeight w:val="290"/>
        </w:trPr>
        <w:tc>
          <w:tcPr>
            <w:tcW w:w="2880" w:type="dxa"/>
            <w:tcBorders>
              <w:top w:val="nil"/>
              <w:left w:val="nil"/>
              <w:bottom w:val="nil"/>
              <w:right w:val="nil"/>
            </w:tcBorders>
            <w:shd w:val="clear" w:color="auto" w:fill="auto"/>
            <w:noWrap/>
            <w:vAlign w:val="bottom"/>
            <w:hideMark/>
          </w:tcPr>
          <w:p w14:paraId="26EA441D"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(Von Korff</w:t>
            </w:r>
            <w:r w:rsidR="00D61008">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&lt;EndNote&gt;&lt;Cite&gt;&lt;Author&gt;Von Korff&lt;/Author&gt;&lt;Year&gt;2005&lt;/Year&gt;&lt;RecNum&gt;259&lt;/RecNum&gt;&lt;DisplayText&gt;&lt;style face="superscript"&gt;12&lt;/style&gt;&lt;/DisplayText&gt;&lt;record&gt;&lt;rec-number&gt;259&lt;/rec-number&gt;&lt;foreign-keys&gt;&lt;key app="EN" db-id="wdfaw90su0fet2ew2vnpvvemprsvwpvte5zf" timestamp="1436668316"&gt;259&lt;/key&gt;&lt;/foreign-keys&gt;&lt;ref-type name="Journal Article"&gt;17&lt;/ref-type&gt;&lt;contributors&gt;&lt;authors&gt;&lt;author&gt;Von Korff, Michael&lt;/author&gt;&lt;author&gt;Balderson, Benjamin HK&lt;/author&gt;&lt;author&gt;Saunders, Kathleen&lt;/author&gt;&lt;author&gt;Miglioretti, Diana L&lt;/author&gt;&lt;author&gt;Lin, Elizabeth HB&lt;/author&gt;&lt;author&gt;Berry, Stephen&lt;/author&gt;&lt;author&gt;Moore, James E&lt;/author&gt;&lt;author&gt;Turner, Judith A&lt;/author&gt;&lt;/authors&gt;&lt;/contributors&gt;&lt;titles&gt;&lt;title&gt;A trial of an activating intervention for chronic back pain in primary care and physical therapy settings&lt;/title&gt;&lt;secondary-title&gt;Pain&lt;/secondary-title&gt;&lt;/titles&gt;&lt;periodical&gt;&lt;full-title&gt;Pain&lt;/full-title&gt;&lt;abbr-1&gt;Pain&lt;/abbr-1&gt;&lt;abbr-2&gt;Pain&lt;/abbr-2&gt;&lt;/periodical&gt;&lt;pages&gt;323-330&lt;/pages&gt;&lt;volume&gt;113&lt;/volume&gt;&lt;number&gt;3&lt;/number&gt;&lt;dates&gt;&lt;year&gt;2005&lt;/year&gt;&lt;/dates&gt;&lt;isbn&gt;0304-3959&lt;/isbn&gt;&lt;urls&gt;&lt;/urls&gt;&lt;/record&gt;&lt;/Cite&gt;&lt;/EndNote&gt;</w:instrText>
            </w:r>
            <w:r w:rsidR="00D61008">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12</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0443E6C1"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0.72615</w:t>
            </w:r>
            <w:r w:rsidR="00973ACF">
              <w:rPr>
                <w:rFonts w:ascii="Calibri" w:eastAsia="Times New Roman" w:hAnsi="Calibri" w:cs="Calibri"/>
                <w:color w:val="000000"/>
              </w:rPr>
              <w:t>0</w:t>
            </w:r>
          </w:p>
        </w:tc>
        <w:tc>
          <w:tcPr>
            <w:tcW w:w="3420" w:type="dxa"/>
            <w:tcBorders>
              <w:top w:val="nil"/>
              <w:left w:val="nil"/>
              <w:bottom w:val="nil"/>
              <w:right w:val="nil"/>
            </w:tcBorders>
            <w:shd w:val="clear" w:color="auto" w:fill="auto"/>
            <w:noWrap/>
            <w:vAlign w:val="bottom"/>
            <w:hideMark/>
          </w:tcPr>
          <w:p w14:paraId="3BF821E7"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2, 6, 12 and 24 months</w:t>
            </w:r>
          </w:p>
        </w:tc>
      </w:tr>
      <w:tr w:rsidR="00405479" w:rsidRPr="00405479" w14:paraId="58EA4864" w14:textId="77777777" w:rsidTr="00D61008">
        <w:trPr>
          <w:trHeight w:val="290"/>
        </w:trPr>
        <w:tc>
          <w:tcPr>
            <w:tcW w:w="2880" w:type="dxa"/>
            <w:tcBorders>
              <w:top w:val="nil"/>
              <w:left w:val="nil"/>
              <w:bottom w:val="nil"/>
              <w:right w:val="nil"/>
            </w:tcBorders>
            <w:shd w:val="clear" w:color="auto" w:fill="auto"/>
            <w:noWrap/>
            <w:vAlign w:val="bottom"/>
            <w:hideMark/>
          </w:tcPr>
          <w:p w14:paraId="69194C7D"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Cherk</w:t>
            </w:r>
            <w:r>
              <w:rPr>
                <w:rFonts w:ascii="Calibri" w:eastAsia="Times New Roman" w:hAnsi="Calibri" w:cs="Calibri"/>
                <w:color w:val="000000"/>
              </w:rPr>
              <w:t>in 20</w:t>
            </w:r>
            <w:r w:rsidR="00405479" w:rsidRPr="00405479">
              <w:rPr>
                <w:rFonts w:ascii="Calibri" w:eastAsia="Times New Roman" w:hAnsi="Calibri" w:cs="Calibri"/>
                <w:color w:val="000000"/>
              </w:rPr>
              <w:t>09</w:t>
            </w:r>
            <w:r w:rsidR="00D61008">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&lt;EndNote&gt;&lt;Cite&gt;&lt;Author&gt;Cherkin&lt;/Author&gt;&lt;Year&gt;2009&lt;/Year&gt;&lt;RecNum&gt;379&lt;/RecNum&gt;&lt;DisplayText&gt;&lt;style face="superscript"&gt;11&lt;/style&gt;&lt;/DisplayText&gt;&lt;record&gt;&lt;rec-number&gt;379&lt;/rec-number&gt;&lt;foreign-keys&gt;&lt;key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sidR="00D61008">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11</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0A9837EC"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0.732841</w:t>
            </w:r>
          </w:p>
        </w:tc>
        <w:tc>
          <w:tcPr>
            <w:tcW w:w="3420" w:type="dxa"/>
            <w:tcBorders>
              <w:top w:val="nil"/>
              <w:left w:val="nil"/>
              <w:bottom w:val="nil"/>
              <w:right w:val="nil"/>
            </w:tcBorders>
            <w:shd w:val="clear" w:color="auto" w:fill="auto"/>
            <w:noWrap/>
            <w:vAlign w:val="center"/>
            <w:hideMark/>
          </w:tcPr>
          <w:p w14:paraId="0CA60A6A" w14:textId="77777777" w:rsidR="00405479" w:rsidRPr="00405479" w:rsidRDefault="00405479" w:rsidP="00405479">
            <w:pPr>
              <w:spacing w:after="0" w:line="240" w:lineRule="auto"/>
              <w:rPr>
                <w:rFonts w:ascii="Arial" w:eastAsia="Times New Roman" w:hAnsi="Arial" w:cs="Arial"/>
                <w:color w:val="000000"/>
                <w:sz w:val="18"/>
                <w:szCs w:val="18"/>
              </w:rPr>
            </w:pPr>
            <w:r>
              <w:rPr>
                <w:rFonts w:ascii="Calibri" w:eastAsia="Times New Roman" w:hAnsi="Calibri" w:cs="Calibri"/>
                <w:color w:val="000000"/>
              </w:rPr>
              <w:t>Baseline,</w:t>
            </w:r>
            <w:r w:rsidRPr="00405479">
              <w:rPr>
                <w:rFonts w:ascii="Arial" w:eastAsia="Times New Roman" w:hAnsi="Arial" w:cs="Arial"/>
                <w:color w:val="000000"/>
                <w:sz w:val="18"/>
                <w:szCs w:val="18"/>
              </w:rPr>
              <w:t xml:space="preserve"> 8, 26 and 52 weeks</w:t>
            </w:r>
          </w:p>
        </w:tc>
      </w:tr>
      <w:tr w:rsidR="00973ACF" w:rsidRPr="00405479" w14:paraId="3D2AA53E" w14:textId="77777777" w:rsidTr="00D61008">
        <w:trPr>
          <w:trHeight w:val="290"/>
        </w:trPr>
        <w:tc>
          <w:tcPr>
            <w:tcW w:w="2880" w:type="dxa"/>
            <w:tcBorders>
              <w:top w:val="nil"/>
              <w:left w:val="nil"/>
              <w:bottom w:val="nil"/>
              <w:right w:val="nil"/>
            </w:tcBorders>
            <w:shd w:val="clear" w:color="auto" w:fill="auto"/>
            <w:noWrap/>
            <w:vAlign w:val="bottom"/>
          </w:tcPr>
          <w:p w14:paraId="2EE813E6" w14:textId="77777777" w:rsidR="00973ACF"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General practice (UK BEAM</w:t>
            </w:r>
            <w:r w:rsidR="00D61008">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&lt;EndNote&gt;&lt;Cite&gt;&lt;Author&gt;UK Beam Trial Team&lt;/Author&gt;&lt;Year&gt;2004&lt;/Year&gt;&lt;RecNum&gt;383&lt;/RecNum&gt;&lt;DisplayText&gt;&lt;style face="superscript"&gt;10&lt;/style&gt;&lt;/DisplayText&gt;&lt;record&gt;&lt;rec-number&gt;383&lt;/rec-number&gt;&lt;foreign-keys&gt;&lt;key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sidR="00D61008">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10</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tcPr>
          <w:p w14:paraId="185023CB" w14:textId="77777777" w:rsidR="00973ACF" w:rsidRPr="00973ACF" w:rsidRDefault="00973ACF" w:rsidP="00973ACF">
            <w:pPr>
              <w:spacing w:after="0" w:line="240" w:lineRule="auto"/>
              <w:jc w:val="center"/>
              <w:rPr>
                <w:rFonts w:ascii="Calibri" w:hAnsi="Calibri" w:cs="Calibri"/>
                <w:color w:val="000000"/>
              </w:rPr>
            </w:pPr>
            <w:r>
              <w:rPr>
                <w:rFonts w:ascii="Calibri" w:hAnsi="Calibri" w:cs="Calibri"/>
                <w:color w:val="000000"/>
              </w:rPr>
              <w:t>0.734545</w:t>
            </w:r>
          </w:p>
        </w:tc>
        <w:tc>
          <w:tcPr>
            <w:tcW w:w="3420" w:type="dxa"/>
            <w:tcBorders>
              <w:top w:val="nil"/>
              <w:left w:val="nil"/>
              <w:bottom w:val="nil"/>
              <w:right w:val="nil"/>
            </w:tcBorders>
            <w:shd w:val="clear" w:color="auto" w:fill="auto"/>
            <w:noWrap/>
            <w:vAlign w:val="bottom"/>
          </w:tcPr>
          <w:p w14:paraId="5579CFED" w14:textId="77777777" w:rsidR="00973ACF" w:rsidRDefault="00973ACF" w:rsidP="00405479">
            <w:pPr>
              <w:spacing w:after="0" w:line="240" w:lineRule="auto"/>
              <w:rPr>
                <w:rFonts w:ascii="Calibri" w:eastAsia="Times New Roman" w:hAnsi="Calibri" w:cs="Calibri"/>
                <w:color w:val="000000"/>
              </w:rPr>
            </w:pPr>
            <w:r>
              <w:rPr>
                <w:rFonts w:cstheme="minorHAnsi"/>
              </w:rPr>
              <w:t>Baseline, 1, 3 and 12 months</w:t>
            </w:r>
          </w:p>
        </w:tc>
      </w:tr>
      <w:tr w:rsidR="00405479" w:rsidRPr="00405479" w14:paraId="4AA92FA2" w14:textId="77777777" w:rsidTr="00D61008">
        <w:trPr>
          <w:trHeight w:val="290"/>
        </w:trPr>
        <w:tc>
          <w:tcPr>
            <w:tcW w:w="2880" w:type="dxa"/>
            <w:tcBorders>
              <w:top w:val="nil"/>
              <w:left w:val="nil"/>
              <w:bottom w:val="nil"/>
              <w:right w:val="nil"/>
            </w:tcBorders>
            <w:shd w:val="clear" w:color="auto" w:fill="auto"/>
            <w:noWrap/>
            <w:vAlign w:val="bottom"/>
            <w:hideMark/>
          </w:tcPr>
          <w:p w14:paraId="281215D0"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Sherman</w:t>
            </w:r>
            <w:r w:rsidR="00D61008">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&lt;EndNote&gt;&lt;Cite&gt;&lt;Author&gt;Sherman&lt;/Author&gt;&lt;Year&gt;2005&lt;/Year&gt;&lt;RecNum&gt;237&lt;/RecNum&gt;&lt;DisplayText&gt;&lt;style face="superscript"&gt;2&lt;/style&gt;&lt;/DisplayText&gt;&lt;record&gt;&lt;rec-number&gt;237&lt;/rec-number&gt;&lt;foreign-keys&gt;&lt;key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rsidR="00D61008">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2</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58DBA1AE"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0.740823</w:t>
            </w:r>
          </w:p>
        </w:tc>
        <w:tc>
          <w:tcPr>
            <w:tcW w:w="3420" w:type="dxa"/>
            <w:tcBorders>
              <w:top w:val="nil"/>
              <w:left w:val="nil"/>
              <w:bottom w:val="nil"/>
              <w:right w:val="nil"/>
            </w:tcBorders>
            <w:shd w:val="clear" w:color="auto" w:fill="auto"/>
            <w:noWrap/>
            <w:vAlign w:val="bottom"/>
            <w:hideMark/>
          </w:tcPr>
          <w:p w14:paraId="7CD6773C"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12 and 26 weeks</w:t>
            </w:r>
          </w:p>
        </w:tc>
      </w:tr>
      <w:tr w:rsidR="00405479" w:rsidRPr="00405479" w14:paraId="147A4EFB" w14:textId="77777777" w:rsidTr="00D61008">
        <w:trPr>
          <w:trHeight w:val="290"/>
        </w:trPr>
        <w:tc>
          <w:tcPr>
            <w:tcW w:w="2880" w:type="dxa"/>
            <w:tcBorders>
              <w:top w:val="nil"/>
              <w:left w:val="nil"/>
              <w:bottom w:val="nil"/>
              <w:right w:val="nil"/>
            </w:tcBorders>
            <w:shd w:val="clear" w:color="auto" w:fill="auto"/>
            <w:noWrap/>
            <w:vAlign w:val="bottom"/>
            <w:hideMark/>
          </w:tcPr>
          <w:p w14:paraId="579536FC"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Cherk</w:t>
            </w:r>
            <w:r>
              <w:rPr>
                <w:rFonts w:ascii="Calibri" w:eastAsia="Times New Roman" w:hAnsi="Calibri" w:cs="Calibri"/>
                <w:color w:val="000000"/>
              </w:rPr>
              <w:t>in 20</w:t>
            </w:r>
            <w:r w:rsidR="00405479" w:rsidRPr="00405479">
              <w:rPr>
                <w:rFonts w:ascii="Calibri" w:eastAsia="Times New Roman" w:hAnsi="Calibri" w:cs="Calibri"/>
                <w:color w:val="000000"/>
              </w:rPr>
              <w:t>01</w:t>
            </w:r>
            <w:r w:rsidR="00D61008">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&lt;EndNote&gt;&lt;Cite&gt;&lt;Author&gt;Cherkin&lt;/Author&gt;&lt;Year&gt;2001&lt;/Year&gt;&lt;RecNum&gt;273&lt;/RecNum&gt;&lt;DisplayText&gt;&lt;style face="superscript"&gt;15&lt;/style&gt;&lt;/DisplayText&gt;&lt;record&gt;&lt;rec-number&gt;273&lt;/rec-number&gt;&lt;foreign-keys&gt;&lt;key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sidR="00D61008">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15</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126B5949"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0.743993</w:t>
            </w:r>
          </w:p>
        </w:tc>
        <w:tc>
          <w:tcPr>
            <w:tcW w:w="3420" w:type="dxa"/>
            <w:tcBorders>
              <w:top w:val="nil"/>
              <w:left w:val="nil"/>
              <w:bottom w:val="nil"/>
              <w:right w:val="nil"/>
            </w:tcBorders>
            <w:shd w:val="clear" w:color="auto" w:fill="auto"/>
            <w:noWrap/>
            <w:vAlign w:val="bottom"/>
            <w:hideMark/>
          </w:tcPr>
          <w:p w14:paraId="3B4D0309"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4, 10 and 52 weeks</w:t>
            </w:r>
          </w:p>
        </w:tc>
      </w:tr>
      <w:tr w:rsidR="00405479" w:rsidRPr="00405479" w14:paraId="2C52C28B" w14:textId="77777777" w:rsidTr="00D61008">
        <w:trPr>
          <w:trHeight w:val="290"/>
        </w:trPr>
        <w:tc>
          <w:tcPr>
            <w:tcW w:w="2880" w:type="dxa"/>
            <w:tcBorders>
              <w:top w:val="nil"/>
              <w:left w:val="nil"/>
              <w:bottom w:val="nil"/>
              <w:right w:val="nil"/>
            </w:tcBorders>
            <w:shd w:val="clear" w:color="auto" w:fill="auto"/>
            <w:noWrap/>
            <w:vAlign w:val="bottom"/>
            <w:hideMark/>
          </w:tcPr>
          <w:p w14:paraId="3334BD70" w14:textId="77777777" w:rsidR="00405479" w:rsidRPr="00405479" w:rsidRDefault="00973ACF" w:rsidP="00405479">
            <w:pPr>
              <w:spacing w:after="0" w:line="240" w:lineRule="auto"/>
              <w:rPr>
                <w:rFonts w:ascii="Calibri" w:eastAsia="Times New Roman" w:hAnsi="Calibri" w:cs="Calibri"/>
                <w:color w:val="000000"/>
              </w:rPr>
            </w:pPr>
            <w:r>
              <w:rPr>
                <w:rFonts w:ascii="Calibri" w:eastAsia="Times New Roman" w:hAnsi="Calibri" w:cs="Calibri"/>
                <w:color w:val="000000"/>
              </w:rPr>
              <w:t>Usual care (</w:t>
            </w:r>
            <w:r w:rsidR="00405479" w:rsidRPr="00405479">
              <w:rPr>
                <w:rFonts w:ascii="Calibri" w:eastAsia="Times New Roman" w:hAnsi="Calibri" w:cs="Calibri"/>
                <w:color w:val="000000"/>
              </w:rPr>
              <w:t>Moore</w:t>
            </w:r>
            <w:r w:rsidR="00D61008">
              <w:rPr>
                <w:rFonts w:ascii="Calibri" w:eastAsia="Times New Roman" w:hAnsi="Calibri" w:cs="Calibri"/>
                <w:color w:val="000000"/>
              </w:rPr>
              <w:fldChar w:fldCharType="begin"/>
            </w:r>
            <w:r w:rsidR="008E7FA6">
              <w:rPr>
                <w:rFonts w:ascii="Calibri" w:eastAsia="Times New Roman" w:hAnsi="Calibri" w:cs="Calibri"/>
                <w:color w:val="000000"/>
              </w:rPr>
              <w:instrText xml:space="preserve"> ADDIN EN.CITE &lt;EndNote&gt;&lt;Cite&gt;&lt;Author&gt;Moore&lt;/Author&gt;&lt;Year&gt;2000&lt;/Year&gt;&lt;RecNum&gt;271&lt;/RecNum&gt;&lt;DisplayText&gt;&lt;style face="superscript"&gt;8&lt;/style&gt;&lt;/DisplayText&gt;&lt;record&gt;&lt;rec-number&gt;271&lt;/rec-number&gt;&lt;foreign-keys&gt;&lt;key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rsidR="00D61008">
              <w:rPr>
                <w:rFonts w:ascii="Calibri" w:eastAsia="Times New Roman" w:hAnsi="Calibri" w:cs="Calibri"/>
                <w:color w:val="000000"/>
              </w:rPr>
              <w:fldChar w:fldCharType="separate"/>
            </w:r>
            <w:r w:rsidR="008E7FA6" w:rsidRPr="008E7FA6">
              <w:rPr>
                <w:rFonts w:ascii="Calibri" w:eastAsia="Times New Roman" w:hAnsi="Calibri" w:cs="Calibri"/>
                <w:noProof/>
                <w:color w:val="000000"/>
                <w:vertAlign w:val="superscript"/>
              </w:rPr>
              <w:t>8</w:t>
            </w:r>
            <w:r w:rsidR="00D61008">
              <w:rPr>
                <w:rFonts w:ascii="Calibri" w:eastAsia="Times New Roman" w:hAnsi="Calibri" w:cs="Calibri"/>
                <w:color w:val="000000"/>
              </w:rPr>
              <w:fldChar w:fldCharType="end"/>
            </w:r>
            <w:r>
              <w:rPr>
                <w:rFonts w:ascii="Calibri" w:eastAsia="Times New Roman" w:hAnsi="Calibri" w:cs="Calibri"/>
                <w:color w:val="000000"/>
              </w:rPr>
              <w:t>)</w:t>
            </w:r>
          </w:p>
        </w:tc>
        <w:tc>
          <w:tcPr>
            <w:tcW w:w="1170" w:type="dxa"/>
            <w:tcBorders>
              <w:top w:val="nil"/>
              <w:left w:val="nil"/>
              <w:bottom w:val="nil"/>
              <w:right w:val="nil"/>
            </w:tcBorders>
            <w:shd w:val="clear" w:color="auto" w:fill="auto"/>
            <w:noWrap/>
            <w:vAlign w:val="center"/>
            <w:hideMark/>
          </w:tcPr>
          <w:p w14:paraId="09544BC1" w14:textId="77777777" w:rsidR="00405479" w:rsidRPr="00405479" w:rsidRDefault="00405479" w:rsidP="00973ACF">
            <w:pPr>
              <w:spacing w:after="0" w:line="240" w:lineRule="auto"/>
              <w:jc w:val="center"/>
              <w:rPr>
                <w:rFonts w:ascii="Calibri" w:eastAsia="Times New Roman" w:hAnsi="Calibri" w:cs="Calibri"/>
                <w:color w:val="000000"/>
              </w:rPr>
            </w:pPr>
            <w:r w:rsidRPr="00405479">
              <w:rPr>
                <w:rFonts w:ascii="Calibri" w:eastAsia="Times New Roman" w:hAnsi="Calibri" w:cs="Calibri"/>
                <w:color w:val="000000"/>
              </w:rPr>
              <w:t>0.750154</w:t>
            </w:r>
          </w:p>
        </w:tc>
        <w:tc>
          <w:tcPr>
            <w:tcW w:w="3420" w:type="dxa"/>
            <w:tcBorders>
              <w:top w:val="nil"/>
              <w:left w:val="nil"/>
              <w:bottom w:val="nil"/>
              <w:right w:val="nil"/>
            </w:tcBorders>
            <w:shd w:val="clear" w:color="auto" w:fill="auto"/>
            <w:noWrap/>
            <w:vAlign w:val="bottom"/>
            <w:hideMark/>
          </w:tcPr>
          <w:p w14:paraId="01EAEB55" w14:textId="77777777" w:rsidR="00405479" w:rsidRPr="00405479" w:rsidRDefault="00405479" w:rsidP="00405479">
            <w:pPr>
              <w:spacing w:after="0" w:line="240" w:lineRule="auto"/>
              <w:rPr>
                <w:rFonts w:ascii="Calibri" w:eastAsia="Times New Roman" w:hAnsi="Calibri" w:cs="Calibri"/>
                <w:color w:val="000000"/>
              </w:rPr>
            </w:pPr>
            <w:r>
              <w:rPr>
                <w:rFonts w:ascii="Calibri" w:eastAsia="Times New Roman" w:hAnsi="Calibri" w:cs="Calibri"/>
                <w:color w:val="000000"/>
              </w:rPr>
              <w:t>Baseline,</w:t>
            </w:r>
            <w:r w:rsidRPr="00405479">
              <w:rPr>
                <w:rFonts w:ascii="Calibri" w:eastAsia="Times New Roman" w:hAnsi="Calibri" w:cs="Calibri"/>
                <w:color w:val="000000"/>
              </w:rPr>
              <w:t xml:space="preserve"> 3, 6 and 12 months</w:t>
            </w:r>
          </w:p>
        </w:tc>
      </w:tr>
    </w:tbl>
    <w:p w14:paraId="7DFE1DD8" w14:textId="77777777" w:rsidR="00405479" w:rsidRDefault="00405479"/>
    <w:p w14:paraId="18CBE606" w14:textId="77777777" w:rsidR="00060895" w:rsidRPr="00405479" w:rsidRDefault="00405479">
      <w:r>
        <w:t xml:space="preserve">The </w:t>
      </w:r>
      <w:r w:rsidRPr="00405479">
        <w:t>two studies without usual care arms and the</w:t>
      </w:r>
      <w:r>
        <w:t>ir data collection schedules</w:t>
      </w:r>
      <w:r w:rsidRPr="00405479">
        <w:t>:</w:t>
      </w:r>
    </w:p>
    <w:p w14:paraId="61444613" w14:textId="77777777" w:rsidR="00405479" w:rsidRPr="00405479" w:rsidRDefault="00405479" w:rsidP="00405479">
      <w:pPr>
        <w:pStyle w:val="ListParagraph"/>
        <w:numPr>
          <w:ilvl w:val="0"/>
          <w:numId w:val="2"/>
        </w:numPr>
        <w:rPr>
          <w:rFonts w:eastAsia="Times New Roman" w:cstheme="minorHAnsi"/>
          <w:color w:val="000000"/>
        </w:rPr>
      </w:pPr>
      <w:r w:rsidRPr="00405479">
        <w:t>Cambron</w:t>
      </w:r>
      <w:r w:rsidRPr="00405479">
        <w:fldChar w:fldCharType="begin"/>
      </w:r>
      <w:r w:rsidR="008E7FA6">
        <w:instrText xml:space="preserve"> ADDIN EN.CITE &lt;EndNote&gt;&lt;Cite&gt;&lt;Author&gt;Cambron&lt;/Author&gt;&lt;Year&gt;2006&lt;/Year&gt;&lt;RecNum&gt;375&lt;/RecNum&gt;&lt;DisplayText&gt;&lt;style face="superscript"&gt;7&lt;/style&gt;&lt;/DisplayText&gt;&lt;record&gt;&lt;rec-number&gt;375&lt;/rec-number&gt;&lt;foreign-keys&gt;&lt;key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sidRPr="00405479">
        <w:fldChar w:fldCharType="separate"/>
      </w:r>
      <w:r w:rsidR="008E7FA6" w:rsidRPr="008E7FA6">
        <w:rPr>
          <w:noProof/>
          <w:vertAlign w:val="superscript"/>
        </w:rPr>
        <w:t>7</w:t>
      </w:r>
      <w:r w:rsidRPr="00405479">
        <w:fldChar w:fldCharType="end"/>
      </w:r>
      <w:r w:rsidRPr="00405479">
        <w:t xml:space="preserve"> (Active Trunk Exercise and Flexion-</w:t>
      </w:r>
      <w:r w:rsidRPr="00405479">
        <w:rPr>
          <w:rFonts w:cstheme="minorHAnsi"/>
        </w:rPr>
        <w:t xml:space="preserve">Distraction) – </w:t>
      </w:r>
      <w:r w:rsidRPr="00405479">
        <w:rPr>
          <w:rFonts w:eastAsia="Times New Roman" w:cstheme="minorHAnsi"/>
          <w:color w:val="000000"/>
        </w:rPr>
        <w:t>Baseline</w:t>
      </w:r>
      <w:r>
        <w:rPr>
          <w:rFonts w:eastAsia="Times New Roman" w:cstheme="minorHAnsi"/>
          <w:color w:val="000000"/>
        </w:rPr>
        <w:t xml:space="preserve">, </w:t>
      </w:r>
      <w:r w:rsidRPr="00405479">
        <w:rPr>
          <w:rFonts w:eastAsia="Times New Roman" w:cstheme="minorHAnsi"/>
          <w:color w:val="000000"/>
        </w:rPr>
        <w:t>13, 25 and 53 weeks</w:t>
      </w:r>
    </w:p>
    <w:p w14:paraId="13413533" w14:textId="77777777" w:rsidR="00405479" w:rsidRPr="00405479" w:rsidRDefault="00405479" w:rsidP="00405479">
      <w:pPr>
        <w:pStyle w:val="ListParagraph"/>
        <w:numPr>
          <w:ilvl w:val="0"/>
          <w:numId w:val="2"/>
        </w:numPr>
        <w:rPr>
          <w:rFonts w:cstheme="minorHAnsi"/>
        </w:rPr>
      </w:pPr>
      <w:r w:rsidRPr="00405479">
        <w:rPr>
          <w:rFonts w:cstheme="minorHAnsi"/>
        </w:rPr>
        <w:t>Haas</w:t>
      </w:r>
      <w:r w:rsidRPr="00405479">
        <w:rPr>
          <w:rFonts w:cstheme="minorHAnsi"/>
        </w:rPr>
        <w:fldChar w:fldCharType="begin"/>
      </w:r>
      <w:r w:rsidR="008E7FA6">
        <w:rPr>
          <w:rFonts w:cstheme="minorHAnsi"/>
        </w:rPr>
        <w:instrText xml:space="preserve"> ADDIN EN.CITE &lt;EndNote&gt;&lt;Cite&gt;&lt;Author&gt;Haas&lt;/Author&gt;&lt;Year&gt;2014&lt;/Year&gt;&lt;RecNum&gt;147&lt;/RecNum&gt;&lt;DisplayText&gt;&lt;style face="superscript"&gt;14&lt;/style&gt;&lt;/DisplayText&gt;&lt;record&gt;&lt;rec-number&gt;147&lt;/rec-number&gt;&lt;foreign-keys&gt;&lt;key app="EN" db-id="wdfaw90su0fet2ew2vnpvvemprsvwpvte5zf" timestamp="1435192862"&gt;147&lt;/key&gt;&lt;/foreign-keys&gt;&lt;ref-type name="Journal Article"&gt;17&lt;/ref-type&gt;&lt;contributors&gt;&lt;authors&gt;&lt;author&gt;Haas, Mitchell&lt;/author&gt;&lt;author&gt;Vavrek, Darcy&lt;/author&gt;&lt;author&gt;Peterson, David&lt;/author&gt;&lt;author&gt;Polissar, Nayak&lt;/author&gt;&lt;author&gt;Neradilek, Moni B&lt;/author&gt;&lt;/authors&gt;&lt;/contributors&gt;&lt;titles&gt;&lt;title&gt;Dose-response and efficacy of spinal manipulation for care of chronic low back pain: a randomized controlled trial&lt;/title&gt;&lt;secondary-title&gt;Spine J&lt;/secondary-title&gt;&lt;/titles&gt;&lt;periodical&gt;&lt;full-title&gt;The Spine Journal&lt;/full-title&gt;&lt;abbr-1&gt;Spine J&lt;/abbr-1&gt;&lt;abbr-2&gt;Spine J.&lt;/abbr-2&gt;&lt;/periodical&gt;&lt;pages&gt;1106-1116&lt;/pages&gt;&lt;volume&gt;14&lt;/volume&gt;&lt;number&gt;7&lt;/number&gt;&lt;dates&gt;&lt;year&gt;2014&lt;/year&gt;&lt;/dates&gt;&lt;isbn&gt;1529-9430&lt;/isbn&gt;&lt;urls&gt;&lt;/urls&gt;&lt;/record&gt;&lt;/Cite&gt;&lt;/EndNote&gt;</w:instrText>
      </w:r>
      <w:r w:rsidRPr="00405479">
        <w:rPr>
          <w:rFonts w:cstheme="minorHAnsi"/>
        </w:rPr>
        <w:fldChar w:fldCharType="separate"/>
      </w:r>
      <w:r w:rsidR="008E7FA6" w:rsidRPr="008E7FA6">
        <w:rPr>
          <w:rFonts w:cstheme="minorHAnsi"/>
          <w:noProof/>
          <w:vertAlign w:val="superscript"/>
        </w:rPr>
        <w:t>14</w:t>
      </w:r>
      <w:r w:rsidRPr="00405479">
        <w:rPr>
          <w:rFonts w:cstheme="minorHAnsi"/>
        </w:rPr>
        <w:fldChar w:fldCharType="end"/>
      </w:r>
      <w:r w:rsidRPr="00405479">
        <w:rPr>
          <w:rFonts w:cstheme="minorHAnsi"/>
        </w:rPr>
        <w:t xml:space="preserve"> (Spinal Manipulation) </w:t>
      </w:r>
      <w:r>
        <w:rPr>
          <w:rFonts w:cstheme="minorHAnsi"/>
        </w:rPr>
        <w:t>–</w:t>
      </w:r>
      <w:r w:rsidRPr="00405479">
        <w:rPr>
          <w:rFonts w:cstheme="minorHAnsi"/>
        </w:rPr>
        <w:t xml:space="preserve"> Baseline</w:t>
      </w:r>
      <w:r>
        <w:rPr>
          <w:rFonts w:cstheme="minorHAnsi"/>
        </w:rPr>
        <w:t xml:space="preserve">, </w:t>
      </w:r>
      <w:r w:rsidRPr="000178B5">
        <w:rPr>
          <w:rFonts w:ascii="Calibri" w:hAnsi="Calibri" w:cs="Calibri"/>
          <w:color w:val="000000"/>
        </w:rPr>
        <w:t>6, 12, 18, 24, 39, and 52 weeks</w:t>
      </w:r>
    </w:p>
    <w:p w14:paraId="47A2A764" w14:textId="77777777" w:rsidR="00405479" w:rsidRDefault="00D61008" w:rsidP="00405479">
      <w:pPr>
        <w:rPr>
          <w:rFonts w:cstheme="minorHAnsi"/>
        </w:rPr>
      </w:pPr>
      <w:r>
        <w:rPr>
          <w:rFonts w:cstheme="minorHAnsi"/>
        </w:rPr>
        <w:t xml:space="preserve">We assigned usual care arms to these studies following two criteria: 1) that the usual care arm was from the same country; and 2) that the data collection schedules roughly matched, especially in the first 3 months where most changes in symptoms usually occur. Both studies in need of usual care arms and all usual care arms other than General practice (UK BEAM) were from the US. </w:t>
      </w:r>
      <w:r w:rsidR="008E5871">
        <w:rPr>
          <w:rFonts w:cstheme="minorHAnsi"/>
        </w:rPr>
        <w:t>The data collection schedule for the Cambron study did collect some data at 6 weeks, but the range of variables collected was insufficient for health state estimation. Therefore, the first data point past baseline for the Cambron study was at 13 weeks. The Sherman and Moore studies had similar data collection schedules and their usual care arms were used for the Cambron study. No other study had (usable) data collection at 6 weeks, so we used the Cherkin 2001 (4 weeks) and the Cherkin 2009 (8 weeks) as two potential usual care arms for the Haas study.</w:t>
      </w:r>
    </w:p>
    <w:p w14:paraId="45FC7434" w14:textId="77777777" w:rsidR="00405479" w:rsidRPr="00405479" w:rsidRDefault="00405479" w:rsidP="00405479">
      <w:pPr>
        <w:rPr>
          <w:rFonts w:cstheme="minorHAnsi"/>
        </w:rPr>
      </w:pPr>
    </w:p>
    <w:p w14:paraId="0102D6AC" w14:textId="77777777" w:rsidR="00060895" w:rsidRDefault="00060895">
      <w:pPr>
        <w:rPr>
          <w:b/>
        </w:rPr>
      </w:pPr>
      <w:r>
        <w:rPr>
          <w:b/>
        </w:rPr>
        <w:br w:type="page"/>
      </w:r>
    </w:p>
    <w:p w14:paraId="64F2278D" w14:textId="77777777" w:rsidR="00174CB5" w:rsidRDefault="00174CB5">
      <w:r>
        <w:rPr>
          <w:b/>
        </w:rPr>
        <w:lastRenderedPageBreak/>
        <w:t xml:space="preserve">Section </w:t>
      </w:r>
      <w:r w:rsidR="008E7FA6">
        <w:rPr>
          <w:b/>
        </w:rPr>
        <w:t>D</w:t>
      </w:r>
      <w:r>
        <w:rPr>
          <w:b/>
        </w:rPr>
        <w:t xml:space="preserve">. </w:t>
      </w:r>
      <w:r w:rsidRPr="00174CB5">
        <w:rPr>
          <w:b/>
        </w:rPr>
        <w:t>Relative Effectiveness and Cost-Effectiveness Across All Interventions</w:t>
      </w:r>
    </w:p>
    <w:p w14:paraId="38E4265D" w14:textId="77777777" w:rsidR="00174CB5" w:rsidRPr="00174CB5" w:rsidRDefault="00F61EDC">
      <w:r>
        <w:t xml:space="preserve">One benefit of using simulation modeling to calculate cost-effectiveness is that all interventions can be compared to each other. This is especially appropriate when all interventions are true potential substitutes for each other—i.e., equally available, accessible and acceptable—and when the model contains all options. This model does not yet contain all recommended nonpharmacologic interventions, and these interventions differ widely in terms of availability (e.g., varying numbers of practitioners trained, licensed and credentialed to offer each intervention), accessibility (e.g., coverage) and acceptability (e.g., </w:t>
      </w:r>
      <w:r w:rsidR="00361796">
        <w:t>someone afraid of needles may not want to try acupuncture)</w:t>
      </w:r>
      <w:r>
        <w:t>.</w:t>
      </w:r>
      <w:r w:rsidR="00361796">
        <w:t xml:space="preserve"> Nevertheless, Table </w:t>
      </w:r>
      <w:r w:rsidR="008E7FA6">
        <w:t>D</w:t>
      </w:r>
      <w:r w:rsidR="00361796">
        <w:t xml:space="preserve">.1 presents the relative cost-effectiveness of the interventions included in the current model. After sorting on costs from lowest to highest, we compare the effects and costs of the lowest cost intervention to the next lowest cost intervention. If both costs and </w:t>
      </w:r>
      <w:r w:rsidR="00C63D48">
        <w:t>effectiveness increase</w:t>
      </w:r>
      <w:r w:rsidR="00361796">
        <w:t xml:space="preserve"> then an incremental cost-effectiveness ratio (ICER) is calculated and compared to some established threshold for the value of an additional QALY. If the ICER is below the threshold, that intervention is considered cost-effective compared to the lower-cost therapy, and the analysis continues down the list. However, if the lowest cost therapy is </w:t>
      </w:r>
      <w:r w:rsidR="00C63D48">
        <w:t>both lower cost and more effective it is said to dominate the higher cost therapy.</w:t>
      </w:r>
      <w:r w:rsidR="00361796">
        <w:t xml:space="preserve"> </w:t>
      </w:r>
      <w:r w:rsidR="00C63D48">
        <w:t>As can be seen, in the case of the interventions included in our model, yoga dominates all other interventions.</w:t>
      </w:r>
    </w:p>
    <w:p w14:paraId="23A0906F" w14:textId="77777777" w:rsidR="00174CB5" w:rsidRDefault="00174CB5" w:rsidP="00174CB5">
      <w:r>
        <w:t xml:space="preserve">Table </w:t>
      </w:r>
      <w:r w:rsidR="008E7FA6">
        <w:t>D</w:t>
      </w:r>
      <w:r>
        <w:t>.1. Comparison of Cost-Effectiveness from the Societal Perspective for a Typical* Patient Mix Across All Nonpharmacologic Interventions for Chronic Low Back Pain in the Markov Model</w:t>
      </w:r>
    </w:p>
    <w:tbl>
      <w:tblPr>
        <w:tblW w:w="8331" w:type="dxa"/>
        <w:tblLayout w:type="fixed"/>
        <w:tblLook w:val="04A0" w:firstRow="1" w:lastRow="0" w:firstColumn="1" w:lastColumn="0" w:noHBand="0" w:noVBand="1"/>
      </w:tblPr>
      <w:tblGrid>
        <w:gridCol w:w="2700"/>
        <w:gridCol w:w="1297"/>
        <w:gridCol w:w="53"/>
        <w:gridCol w:w="1507"/>
        <w:gridCol w:w="23"/>
        <w:gridCol w:w="1530"/>
        <w:gridCol w:w="7"/>
        <w:gridCol w:w="1163"/>
        <w:gridCol w:w="51"/>
      </w:tblGrid>
      <w:tr w:rsidR="00174CB5" w:rsidRPr="0001181C" w14:paraId="400BC80B" w14:textId="77777777" w:rsidTr="00174CB5">
        <w:trPr>
          <w:gridAfter w:val="1"/>
          <w:wAfter w:w="51" w:type="dxa"/>
          <w:trHeight w:val="576"/>
        </w:trPr>
        <w:tc>
          <w:tcPr>
            <w:tcW w:w="2700" w:type="dxa"/>
            <w:tcBorders>
              <w:top w:val="nil"/>
              <w:left w:val="nil"/>
              <w:bottom w:val="single" w:sz="4" w:space="0" w:color="auto"/>
              <w:right w:val="nil"/>
            </w:tcBorders>
            <w:shd w:val="clear" w:color="auto" w:fill="auto"/>
            <w:noWrap/>
            <w:vAlign w:val="bottom"/>
            <w:hideMark/>
          </w:tcPr>
          <w:p w14:paraId="61D1B336" w14:textId="77777777" w:rsidR="00174CB5" w:rsidRPr="0001181C" w:rsidRDefault="00174CB5" w:rsidP="00180DBD">
            <w:pPr>
              <w:spacing w:after="0" w:line="240" w:lineRule="auto"/>
              <w:rPr>
                <w:rFonts w:eastAsia="Times New Roman" w:cstheme="minorHAnsi"/>
              </w:rPr>
            </w:pPr>
            <w:r w:rsidRPr="0001181C">
              <w:rPr>
                <w:rFonts w:eastAsia="Times New Roman" w:cstheme="minorHAnsi"/>
              </w:rPr>
              <w:t>Intervention</w:t>
            </w:r>
          </w:p>
        </w:tc>
        <w:tc>
          <w:tcPr>
            <w:tcW w:w="1350" w:type="dxa"/>
            <w:gridSpan w:val="2"/>
            <w:tcBorders>
              <w:top w:val="nil"/>
              <w:left w:val="nil"/>
              <w:bottom w:val="single" w:sz="4" w:space="0" w:color="auto"/>
              <w:right w:val="nil"/>
            </w:tcBorders>
            <w:shd w:val="clear" w:color="auto" w:fill="auto"/>
            <w:vAlign w:val="bottom"/>
            <w:hideMark/>
          </w:tcPr>
          <w:p w14:paraId="44D503FF"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Incremental QALYs over UC</w:t>
            </w:r>
          </w:p>
        </w:tc>
        <w:tc>
          <w:tcPr>
            <w:tcW w:w="1530" w:type="dxa"/>
            <w:gridSpan w:val="2"/>
            <w:tcBorders>
              <w:top w:val="nil"/>
              <w:left w:val="nil"/>
              <w:bottom w:val="single" w:sz="4" w:space="0" w:color="auto"/>
              <w:right w:val="nil"/>
            </w:tcBorders>
            <w:shd w:val="clear" w:color="auto" w:fill="auto"/>
            <w:vAlign w:val="bottom"/>
            <w:hideMark/>
          </w:tcPr>
          <w:p w14:paraId="3B071E43"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Incremental Societal Costs over UC</w:t>
            </w:r>
          </w:p>
        </w:tc>
        <w:tc>
          <w:tcPr>
            <w:tcW w:w="1530" w:type="dxa"/>
            <w:tcBorders>
              <w:top w:val="nil"/>
              <w:left w:val="nil"/>
              <w:bottom w:val="single" w:sz="4" w:space="0" w:color="auto"/>
              <w:right w:val="nil"/>
            </w:tcBorders>
            <w:shd w:val="clear" w:color="auto" w:fill="auto"/>
            <w:vAlign w:val="bottom"/>
            <w:hideMark/>
          </w:tcPr>
          <w:p w14:paraId="1B20B4E7"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ICER ($/QALY)</w:t>
            </w:r>
          </w:p>
        </w:tc>
        <w:tc>
          <w:tcPr>
            <w:tcW w:w="1170" w:type="dxa"/>
            <w:gridSpan w:val="2"/>
            <w:tcBorders>
              <w:top w:val="nil"/>
              <w:left w:val="nil"/>
              <w:bottom w:val="single" w:sz="4" w:space="0" w:color="auto"/>
              <w:right w:val="nil"/>
            </w:tcBorders>
            <w:shd w:val="clear" w:color="auto" w:fill="auto"/>
            <w:noWrap/>
            <w:vAlign w:val="bottom"/>
            <w:hideMark/>
          </w:tcPr>
          <w:p w14:paraId="50C8BD1C" w14:textId="77777777" w:rsidR="00174CB5" w:rsidRPr="0001181C" w:rsidRDefault="00174CB5" w:rsidP="00180DBD">
            <w:pPr>
              <w:spacing w:after="0" w:line="240" w:lineRule="auto"/>
              <w:jc w:val="center"/>
              <w:rPr>
                <w:rFonts w:ascii="Calibri" w:eastAsia="Times New Roman" w:hAnsi="Calibri" w:cs="Calibri"/>
                <w:color w:val="000000"/>
              </w:rPr>
            </w:pPr>
          </w:p>
        </w:tc>
      </w:tr>
      <w:tr w:rsidR="00174CB5" w:rsidRPr="0001181C" w14:paraId="7D2FCCC4" w14:textId="77777777" w:rsidTr="00180DBD">
        <w:trPr>
          <w:trHeight w:val="300"/>
        </w:trPr>
        <w:tc>
          <w:tcPr>
            <w:tcW w:w="2700" w:type="dxa"/>
            <w:tcBorders>
              <w:top w:val="nil"/>
              <w:left w:val="nil"/>
              <w:bottom w:val="nil"/>
              <w:right w:val="nil"/>
            </w:tcBorders>
            <w:shd w:val="clear" w:color="auto" w:fill="auto"/>
            <w:noWrap/>
            <w:vAlign w:val="bottom"/>
            <w:hideMark/>
          </w:tcPr>
          <w:p w14:paraId="1F0624EA"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Yoga</w:t>
            </w:r>
          </w:p>
        </w:tc>
        <w:tc>
          <w:tcPr>
            <w:tcW w:w="1350" w:type="dxa"/>
            <w:gridSpan w:val="2"/>
            <w:tcBorders>
              <w:top w:val="nil"/>
              <w:left w:val="nil"/>
              <w:bottom w:val="nil"/>
              <w:right w:val="nil"/>
            </w:tcBorders>
            <w:shd w:val="clear" w:color="auto" w:fill="auto"/>
            <w:noWrap/>
            <w:vAlign w:val="center"/>
            <w:hideMark/>
          </w:tcPr>
          <w:p w14:paraId="49C2F375"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0.048</w:t>
            </w:r>
          </w:p>
        </w:tc>
        <w:tc>
          <w:tcPr>
            <w:tcW w:w="1507" w:type="dxa"/>
            <w:tcBorders>
              <w:top w:val="nil"/>
              <w:left w:val="nil"/>
              <w:bottom w:val="nil"/>
              <w:right w:val="nil"/>
            </w:tcBorders>
            <w:shd w:val="clear" w:color="auto" w:fill="auto"/>
            <w:noWrap/>
            <w:vAlign w:val="center"/>
            <w:hideMark/>
          </w:tcPr>
          <w:p w14:paraId="5702B029"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-$1,772.53</w:t>
            </w:r>
          </w:p>
        </w:tc>
        <w:tc>
          <w:tcPr>
            <w:tcW w:w="1560" w:type="dxa"/>
            <w:gridSpan w:val="3"/>
            <w:tcBorders>
              <w:top w:val="nil"/>
              <w:left w:val="nil"/>
              <w:bottom w:val="nil"/>
              <w:right w:val="nil"/>
            </w:tcBorders>
            <w:shd w:val="clear" w:color="auto" w:fill="auto"/>
            <w:noWrap/>
            <w:vAlign w:val="center"/>
            <w:hideMark/>
          </w:tcPr>
          <w:p w14:paraId="1D2CFAE0" w14:textId="77777777" w:rsidR="00174CB5" w:rsidRPr="0001181C" w:rsidRDefault="00174CB5" w:rsidP="00180DBD">
            <w:pPr>
              <w:spacing w:after="0" w:line="240" w:lineRule="auto"/>
              <w:jc w:val="center"/>
              <w:rPr>
                <w:rFonts w:ascii="Calibri" w:eastAsia="Times New Roman" w:hAnsi="Calibri" w:cs="Calibri"/>
                <w:color w:val="000000"/>
              </w:rPr>
            </w:pPr>
          </w:p>
        </w:tc>
        <w:tc>
          <w:tcPr>
            <w:tcW w:w="1214" w:type="dxa"/>
            <w:gridSpan w:val="2"/>
            <w:tcBorders>
              <w:top w:val="nil"/>
              <w:left w:val="nil"/>
              <w:bottom w:val="nil"/>
              <w:right w:val="nil"/>
            </w:tcBorders>
            <w:shd w:val="clear" w:color="auto" w:fill="auto"/>
            <w:noWrap/>
            <w:vAlign w:val="center"/>
            <w:hideMark/>
          </w:tcPr>
          <w:p w14:paraId="61A11F04" w14:textId="77777777" w:rsidR="00174CB5" w:rsidRPr="0001181C" w:rsidRDefault="00174CB5" w:rsidP="00180DBD">
            <w:pPr>
              <w:spacing w:after="0" w:line="240" w:lineRule="auto"/>
              <w:jc w:val="center"/>
              <w:rPr>
                <w:rFonts w:ascii="Times New Roman" w:eastAsia="Times New Roman" w:hAnsi="Times New Roman" w:cs="Times New Roman"/>
                <w:sz w:val="20"/>
                <w:szCs w:val="20"/>
              </w:rPr>
            </w:pPr>
          </w:p>
        </w:tc>
      </w:tr>
      <w:tr w:rsidR="00174CB5" w:rsidRPr="0001181C" w14:paraId="6C22A2A4" w14:textId="77777777" w:rsidTr="00180DBD">
        <w:trPr>
          <w:trHeight w:val="300"/>
        </w:trPr>
        <w:tc>
          <w:tcPr>
            <w:tcW w:w="2700" w:type="dxa"/>
            <w:tcBorders>
              <w:top w:val="nil"/>
              <w:left w:val="nil"/>
              <w:bottom w:val="nil"/>
              <w:right w:val="nil"/>
            </w:tcBorders>
            <w:shd w:val="clear" w:color="auto" w:fill="auto"/>
            <w:noWrap/>
            <w:vAlign w:val="bottom"/>
            <w:hideMark/>
          </w:tcPr>
          <w:p w14:paraId="2DCF861F"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Flexion Distraction (1)</w:t>
            </w:r>
          </w:p>
        </w:tc>
        <w:tc>
          <w:tcPr>
            <w:tcW w:w="1297" w:type="dxa"/>
            <w:tcBorders>
              <w:top w:val="nil"/>
              <w:left w:val="nil"/>
              <w:bottom w:val="nil"/>
              <w:right w:val="nil"/>
            </w:tcBorders>
            <w:shd w:val="clear" w:color="auto" w:fill="auto"/>
            <w:noWrap/>
            <w:vAlign w:val="center"/>
            <w:hideMark/>
          </w:tcPr>
          <w:p w14:paraId="0D59241D"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0.033</w:t>
            </w:r>
          </w:p>
        </w:tc>
        <w:tc>
          <w:tcPr>
            <w:tcW w:w="1560" w:type="dxa"/>
            <w:gridSpan w:val="2"/>
            <w:tcBorders>
              <w:top w:val="nil"/>
              <w:left w:val="nil"/>
              <w:bottom w:val="nil"/>
              <w:right w:val="nil"/>
            </w:tcBorders>
            <w:shd w:val="clear" w:color="auto" w:fill="auto"/>
            <w:noWrap/>
            <w:vAlign w:val="center"/>
            <w:hideMark/>
          </w:tcPr>
          <w:p w14:paraId="2FCB1FA3"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-$817.87</w:t>
            </w:r>
          </w:p>
        </w:tc>
        <w:tc>
          <w:tcPr>
            <w:tcW w:w="1560" w:type="dxa"/>
            <w:gridSpan w:val="3"/>
            <w:tcBorders>
              <w:top w:val="nil"/>
              <w:left w:val="nil"/>
              <w:bottom w:val="nil"/>
              <w:right w:val="nil"/>
            </w:tcBorders>
            <w:shd w:val="clear" w:color="auto" w:fill="auto"/>
            <w:noWrap/>
            <w:vAlign w:val="center"/>
            <w:hideMark/>
          </w:tcPr>
          <w:p w14:paraId="1E898569"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1CCFD4C7"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06A94E60" w14:textId="77777777" w:rsidTr="00180DBD">
        <w:trPr>
          <w:trHeight w:val="300"/>
        </w:trPr>
        <w:tc>
          <w:tcPr>
            <w:tcW w:w="2700" w:type="dxa"/>
            <w:tcBorders>
              <w:top w:val="nil"/>
              <w:left w:val="nil"/>
              <w:bottom w:val="nil"/>
              <w:right w:val="nil"/>
            </w:tcBorders>
            <w:shd w:val="clear" w:color="auto" w:fill="auto"/>
            <w:noWrap/>
            <w:vAlign w:val="bottom"/>
            <w:hideMark/>
          </w:tcPr>
          <w:p w14:paraId="07C6714E"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Individualized Acupuncture</w:t>
            </w:r>
          </w:p>
        </w:tc>
        <w:tc>
          <w:tcPr>
            <w:tcW w:w="1297" w:type="dxa"/>
            <w:tcBorders>
              <w:top w:val="nil"/>
              <w:left w:val="nil"/>
              <w:bottom w:val="nil"/>
              <w:right w:val="nil"/>
            </w:tcBorders>
            <w:shd w:val="clear" w:color="auto" w:fill="auto"/>
            <w:noWrap/>
            <w:vAlign w:val="center"/>
            <w:hideMark/>
          </w:tcPr>
          <w:p w14:paraId="62F57D6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0.025</w:t>
            </w:r>
          </w:p>
        </w:tc>
        <w:tc>
          <w:tcPr>
            <w:tcW w:w="1560" w:type="dxa"/>
            <w:gridSpan w:val="2"/>
            <w:tcBorders>
              <w:top w:val="nil"/>
              <w:left w:val="nil"/>
              <w:bottom w:val="nil"/>
              <w:right w:val="nil"/>
            </w:tcBorders>
            <w:shd w:val="clear" w:color="auto" w:fill="auto"/>
            <w:noWrap/>
            <w:vAlign w:val="center"/>
            <w:hideMark/>
          </w:tcPr>
          <w:p w14:paraId="7ED89781"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-$591.59</w:t>
            </w:r>
          </w:p>
        </w:tc>
        <w:tc>
          <w:tcPr>
            <w:tcW w:w="1560" w:type="dxa"/>
            <w:gridSpan w:val="3"/>
            <w:tcBorders>
              <w:top w:val="nil"/>
              <w:left w:val="nil"/>
              <w:bottom w:val="nil"/>
              <w:right w:val="nil"/>
            </w:tcBorders>
            <w:shd w:val="clear" w:color="auto" w:fill="auto"/>
            <w:noWrap/>
            <w:vAlign w:val="center"/>
            <w:hideMark/>
          </w:tcPr>
          <w:p w14:paraId="56392DD1"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6A9F91CD"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1DA6162E" w14:textId="77777777" w:rsidTr="00180DBD">
        <w:trPr>
          <w:trHeight w:val="300"/>
        </w:trPr>
        <w:tc>
          <w:tcPr>
            <w:tcW w:w="2700" w:type="dxa"/>
            <w:tcBorders>
              <w:top w:val="nil"/>
              <w:left w:val="nil"/>
              <w:bottom w:val="nil"/>
              <w:right w:val="nil"/>
            </w:tcBorders>
            <w:shd w:val="clear" w:color="auto" w:fill="auto"/>
            <w:noWrap/>
            <w:vAlign w:val="bottom"/>
            <w:hideMark/>
          </w:tcPr>
          <w:p w14:paraId="283077BE"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Flexion Distraction (2)</w:t>
            </w:r>
          </w:p>
        </w:tc>
        <w:tc>
          <w:tcPr>
            <w:tcW w:w="1297" w:type="dxa"/>
            <w:tcBorders>
              <w:top w:val="nil"/>
              <w:left w:val="nil"/>
              <w:bottom w:val="nil"/>
              <w:right w:val="nil"/>
            </w:tcBorders>
            <w:shd w:val="clear" w:color="auto" w:fill="auto"/>
            <w:noWrap/>
            <w:vAlign w:val="center"/>
            <w:hideMark/>
          </w:tcPr>
          <w:p w14:paraId="666E76B5"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0.024</w:t>
            </w:r>
          </w:p>
        </w:tc>
        <w:tc>
          <w:tcPr>
            <w:tcW w:w="1560" w:type="dxa"/>
            <w:gridSpan w:val="2"/>
            <w:tcBorders>
              <w:top w:val="nil"/>
              <w:left w:val="nil"/>
              <w:bottom w:val="nil"/>
              <w:right w:val="nil"/>
            </w:tcBorders>
            <w:shd w:val="clear" w:color="auto" w:fill="auto"/>
            <w:noWrap/>
            <w:vAlign w:val="center"/>
            <w:hideMark/>
          </w:tcPr>
          <w:p w14:paraId="36CCF0EB"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-$403.39</w:t>
            </w:r>
          </w:p>
        </w:tc>
        <w:tc>
          <w:tcPr>
            <w:tcW w:w="1560" w:type="dxa"/>
            <w:gridSpan w:val="3"/>
            <w:tcBorders>
              <w:top w:val="nil"/>
              <w:left w:val="nil"/>
              <w:bottom w:val="nil"/>
              <w:right w:val="nil"/>
            </w:tcBorders>
            <w:shd w:val="clear" w:color="auto" w:fill="auto"/>
            <w:noWrap/>
            <w:vAlign w:val="center"/>
            <w:hideMark/>
          </w:tcPr>
          <w:p w14:paraId="6F43482D"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0334DA44"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23D8D905" w14:textId="77777777" w:rsidTr="00180DBD">
        <w:trPr>
          <w:trHeight w:val="300"/>
        </w:trPr>
        <w:tc>
          <w:tcPr>
            <w:tcW w:w="2700" w:type="dxa"/>
            <w:tcBorders>
              <w:top w:val="nil"/>
              <w:left w:val="nil"/>
              <w:bottom w:val="nil"/>
              <w:right w:val="nil"/>
            </w:tcBorders>
            <w:shd w:val="clear" w:color="auto" w:fill="auto"/>
            <w:noWrap/>
            <w:vAlign w:val="bottom"/>
            <w:hideMark/>
          </w:tcPr>
          <w:p w14:paraId="07ADB464"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Standardized Acupuncture</w:t>
            </w:r>
          </w:p>
        </w:tc>
        <w:tc>
          <w:tcPr>
            <w:tcW w:w="1297" w:type="dxa"/>
            <w:tcBorders>
              <w:top w:val="nil"/>
              <w:left w:val="nil"/>
              <w:bottom w:val="nil"/>
              <w:right w:val="nil"/>
            </w:tcBorders>
            <w:shd w:val="clear" w:color="auto" w:fill="auto"/>
            <w:noWrap/>
            <w:vAlign w:val="center"/>
            <w:hideMark/>
          </w:tcPr>
          <w:p w14:paraId="2DEE03FF"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0.021</w:t>
            </w:r>
          </w:p>
        </w:tc>
        <w:tc>
          <w:tcPr>
            <w:tcW w:w="1560" w:type="dxa"/>
            <w:gridSpan w:val="2"/>
            <w:tcBorders>
              <w:top w:val="nil"/>
              <w:left w:val="nil"/>
              <w:bottom w:val="nil"/>
              <w:right w:val="nil"/>
            </w:tcBorders>
            <w:shd w:val="clear" w:color="auto" w:fill="auto"/>
            <w:noWrap/>
            <w:vAlign w:val="center"/>
            <w:hideMark/>
          </w:tcPr>
          <w:p w14:paraId="1F1C12CC"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-$401.61</w:t>
            </w:r>
          </w:p>
        </w:tc>
        <w:tc>
          <w:tcPr>
            <w:tcW w:w="1560" w:type="dxa"/>
            <w:gridSpan w:val="3"/>
            <w:tcBorders>
              <w:top w:val="nil"/>
              <w:left w:val="nil"/>
              <w:bottom w:val="nil"/>
              <w:right w:val="nil"/>
            </w:tcBorders>
            <w:shd w:val="clear" w:color="auto" w:fill="auto"/>
            <w:noWrap/>
            <w:vAlign w:val="center"/>
            <w:hideMark/>
          </w:tcPr>
          <w:p w14:paraId="1309E8B0"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7E3073D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6513981B" w14:textId="77777777" w:rsidTr="00180DBD">
        <w:trPr>
          <w:trHeight w:val="300"/>
        </w:trPr>
        <w:tc>
          <w:tcPr>
            <w:tcW w:w="2700" w:type="dxa"/>
            <w:tcBorders>
              <w:top w:val="nil"/>
              <w:left w:val="nil"/>
              <w:bottom w:val="nil"/>
              <w:right w:val="nil"/>
            </w:tcBorders>
            <w:shd w:val="clear" w:color="auto" w:fill="auto"/>
            <w:noWrap/>
            <w:vAlign w:val="bottom"/>
            <w:hideMark/>
          </w:tcPr>
          <w:p w14:paraId="510A6D75"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Multidisciplinary Program</w:t>
            </w:r>
          </w:p>
        </w:tc>
        <w:tc>
          <w:tcPr>
            <w:tcW w:w="1297" w:type="dxa"/>
            <w:tcBorders>
              <w:top w:val="nil"/>
              <w:left w:val="nil"/>
              <w:bottom w:val="nil"/>
              <w:right w:val="nil"/>
            </w:tcBorders>
            <w:shd w:val="clear" w:color="auto" w:fill="auto"/>
            <w:noWrap/>
            <w:vAlign w:val="center"/>
            <w:hideMark/>
          </w:tcPr>
          <w:p w14:paraId="1815F6C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0.015</w:t>
            </w:r>
          </w:p>
        </w:tc>
        <w:tc>
          <w:tcPr>
            <w:tcW w:w="1560" w:type="dxa"/>
            <w:gridSpan w:val="2"/>
            <w:tcBorders>
              <w:top w:val="nil"/>
              <w:left w:val="nil"/>
              <w:bottom w:val="nil"/>
              <w:right w:val="nil"/>
            </w:tcBorders>
            <w:shd w:val="clear" w:color="auto" w:fill="auto"/>
            <w:noWrap/>
            <w:vAlign w:val="center"/>
            <w:hideMark/>
          </w:tcPr>
          <w:p w14:paraId="1DA8D888"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-$369.48</w:t>
            </w:r>
          </w:p>
        </w:tc>
        <w:tc>
          <w:tcPr>
            <w:tcW w:w="1560" w:type="dxa"/>
            <w:gridSpan w:val="3"/>
            <w:tcBorders>
              <w:top w:val="nil"/>
              <w:left w:val="nil"/>
              <w:bottom w:val="nil"/>
              <w:right w:val="nil"/>
            </w:tcBorders>
            <w:shd w:val="clear" w:color="auto" w:fill="auto"/>
            <w:noWrap/>
            <w:vAlign w:val="center"/>
            <w:hideMark/>
          </w:tcPr>
          <w:p w14:paraId="7187A1A2"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7B50C7F2"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2BBAB79E" w14:textId="77777777" w:rsidTr="00180DBD">
        <w:trPr>
          <w:trHeight w:val="300"/>
        </w:trPr>
        <w:tc>
          <w:tcPr>
            <w:tcW w:w="2700" w:type="dxa"/>
            <w:tcBorders>
              <w:top w:val="nil"/>
              <w:left w:val="nil"/>
              <w:bottom w:val="nil"/>
              <w:right w:val="nil"/>
            </w:tcBorders>
            <w:shd w:val="clear" w:color="auto" w:fill="auto"/>
            <w:noWrap/>
            <w:vAlign w:val="bottom"/>
            <w:hideMark/>
          </w:tcPr>
          <w:p w14:paraId="3BBF3420"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Exercise</w:t>
            </w:r>
          </w:p>
        </w:tc>
        <w:tc>
          <w:tcPr>
            <w:tcW w:w="1297" w:type="dxa"/>
            <w:tcBorders>
              <w:top w:val="nil"/>
              <w:left w:val="nil"/>
              <w:bottom w:val="nil"/>
              <w:right w:val="nil"/>
            </w:tcBorders>
            <w:shd w:val="clear" w:color="auto" w:fill="auto"/>
            <w:noWrap/>
            <w:vAlign w:val="center"/>
            <w:hideMark/>
          </w:tcPr>
          <w:p w14:paraId="313F942E"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0.013</w:t>
            </w:r>
          </w:p>
        </w:tc>
        <w:tc>
          <w:tcPr>
            <w:tcW w:w="1560" w:type="dxa"/>
            <w:gridSpan w:val="2"/>
            <w:tcBorders>
              <w:top w:val="nil"/>
              <w:left w:val="nil"/>
              <w:bottom w:val="nil"/>
              <w:right w:val="nil"/>
            </w:tcBorders>
            <w:shd w:val="clear" w:color="auto" w:fill="auto"/>
            <w:noWrap/>
            <w:vAlign w:val="center"/>
            <w:hideMark/>
          </w:tcPr>
          <w:p w14:paraId="6F247968"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-$354.46</w:t>
            </w:r>
          </w:p>
        </w:tc>
        <w:tc>
          <w:tcPr>
            <w:tcW w:w="1560" w:type="dxa"/>
            <w:gridSpan w:val="3"/>
            <w:tcBorders>
              <w:top w:val="nil"/>
              <w:left w:val="nil"/>
              <w:bottom w:val="nil"/>
              <w:right w:val="nil"/>
            </w:tcBorders>
            <w:shd w:val="clear" w:color="auto" w:fill="auto"/>
            <w:noWrap/>
            <w:vAlign w:val="center"/>
            <w:hideMark/>
          </w:tcPr>
          <w:p w14:paraId="65527CAC"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2885AFEC"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74855985" w14:textId="77777777" w:rsidTr="00180DBD">
        <w:trPr>
          <w:trHeight w:val="300"/>
        </w:trPr>
        <w:tc>
          <w:tcPr>
            <w:tcW w:w="2700" w:type="dxa"/>
            <w:tcBorders>
              <w:top w:val="nil"/>
              <w:left w:val="nil"/>
              <w:bottom w:val="nil"/>
              <w:right w:val="nil"/>
            </w:tcBorders>
            <w:shd w:val="clear" w:color="auto" w:fill="auto"/>
            <w:noWrap/>
            <w:vAlign w:val="bottom"/>
            <w:hideMark/>
          </w:tcPr>
          <w:p w14:paraId="3522FBCB"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CBT Educational Program</w:t>
            </w:r>
          </w:p>
        </w:tc>
        <w:tc>
          <w:tcPr>
            <w:tcW w:w="1297" w:type="dxa"/>
            <w:tcBorders>
              <w:top w:val="nil"/>
              <w:left w:val="nil"/>
              <w:bottom w:val="nil"/>
              <w:right w:val="nil"/>
            </w:tcBorders>
            <w:shd w:val="clear" w:color="auto" w:fill="auto"/>
            <w:noWrap/>
            <w:vAlign w:val="center"/>
            <w:hideMark/>
          </w:tcPr>
          <w:p w14:paraId="1A227AF5"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0.010</w:t>
            </w:r>
          </w:p>
        </w:tc>
        <w:tc>
          <w:tcPr>
            <w:tcW w:w="1560" w:type="dxa"/>
            <w:gridSpan w:val="2"/>
            <w:tcBorders>
              <w:top w:val="nil"/>
              <w:left w:val="nil"/>
              <w:bottom w:val="nil"/>
              <w:right w:val="nil"/>
            </w:tcBorders>
            <w:shd w:val="clear" w:color="auto" w:fill="auto"/>
            <w:noWrap/>
            <w:vAlign w:val="center"/>
            <w:hideMark/>
          </w:tcPr>
          <w:p w14:paraId="37D3C52C"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-$310.36</w:t>
            </w:r>
          </w:p>
        </w:tc>
        <w:tc>
          <w:tcPr>
            <w:tcW w:w="1560" w:type="dxa"/>
            <w:gridSpan w:val="3"/>
            <w:tcBorders>
              <w:top w:val="nil"/>
              <w:left w:val="nil"/>
              <w:bottom w:val="nil"/>
              <w:right w:val="nil"/>
            </w:tcBorders>
            <w:shd w:val="clear" w:color="auto" w:fill="auto"/>
            <w:noWrap/>
            <w:vAlign w:val="center"/>
            <w:hideMark/>
          </w:tcPr>
          <w:p w14:paraId="523FFD5A"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7BE753C3"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472CE340" w14:textId="77777777" w:rsidTr="00180DBD">
        <w:trPr>
          <w:trHeight w:val="300"/>
        </w:trPr>
        <w:tc>
          <w:tcPr>
            <w:tcW w:w="2700" w:type="dxa"/>
            <w:tcBorders>
              <w:top w:val="nil"/>
              <w:left w:val="nil"/>
              <w:bottom w:val="nil"/>
              <w:right w:val="nil"/>
            </w:tcBorders>
            <w:shd w:val="clear" w:color="auto" w:fill="auto"/>
            <w:noWrap/>
            <w:vAlign w:val="bottom"/>
            <w:hideMark/>
          </w:tcPr>
          <w:p w14:paraId="3AC842EC"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Relaxation Massage</w:t>
            </w:r>
          </w:p>
        </w:tc>
        <w:tc>
          <w:tcPr>
            <w:tcW w:w="1297" w:type="dxa"/>
            <w:tcBorders>
              <w:top w:val="nil"/>
              <w:left w:val="nil"/>
              <w:bottom w:val="nil"/>
              <w:right w:val="nil"/>
            </w:tcBorders>
            <w:shd w:val="clear" w:color="auto" w:fill="auto"/>
            <w:noWrap/>
            <w:vAlign w:val="center"/>
            <w:hideMark/>
          </w:tcPr>
          <w:p w14:paraId="2FBC1819"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0.017</w:t>
            </w:r>
          </w:p>
        </w:tc>
        <w:tc>
          <w:tcPr>
            <w:tcW w:w="1560" w:type="dxa"/>
            <w:gridSpan w:val="2"/>
            <w:tcBorders>
              <w:top w:val="nil"/>
              <w:left w:val="nil"/>
              <w:bottom w:val="nil"/>
              <w:right w:val="nil"/>
            </w:tcBorders>
            <w:shd w:val="clear" w:color="auto" w:fill="auto"/>
            <w:noWrap/>
            <w:vAlign w:val="center"/>
            <w:hideMark/>
          </w:tcPr>
          <w:p w14:paraId="5DF5520B"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-$244.28</w:t>
            </w:r>
          </w:p>
        </w:tc>
        <w:tc>
          <w:tcPr>
            <w:tcW w:w="1560" w:type="dxa"/>
            <w:gridSpan w:val="3"/>
            <w:tcBorders>
              <w:top w:val="nil"/>
              <w:left w:val="nil"/>
              <w:bottom w:val="nil"/>
              <w:right w:val="nil"/>
            </w:tcBorders>
            <w:shd w:val="clear" w:color="auto" w:fill="auto"/>
            <w:noWrap/>
            <w:vAlign w:val="center"/>
            <w:hideMark/>
          </w:tcPr>
          <w:p w14:paraId="27595D78"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2A638688"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07FAD2FE" w14:textId="77777777" w:rsidTr="00180DBD">
        <w:trPr>
          <w:trHeight w:val="300"/>
        </w:trPr>
        <w:tc>
          <w:tcPr>
            <w:tcW w:w="2700" w:type="dxa"/>
            <w:tcBorders>
              <w:top w:val="nil"/>
              <w:left w:val="nil"/>
              <w:bottom w:val="nil"/>
              <w:right w:val="nil"/>
            </w:tcBorders>
            <w:shd w:val="clear" w:color="auto" w:fill="auto"/>
            <w:noWrap/>
            <w:vAlign w:val="bottom"/>
            <w:hideMark/>
          </w:tcPr>
          <w:p w14:paraId="2016F1E8"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Structural Massage</w:t>
            </w:r>
          </w:p>
        </w:tc>
        <w:tc>
          <w:tcPr>
            <w:tcW w:w="1297" w:type="dxa"/>
            <w:tcBorders>
              <w:top w:val="nil"/>
              <w:left w:val="nil"/>
              <w:bottom w:val="nil"/>
              <w:right w:val="nil"/>
            </w:tcBorders>
            <w:shd w:val="clear" w:color="auto" w:fill="auto"/>
            <w:noWrap/>
            <w:vAlign w:val="center"/>
            <w:hideMark/>
          </w:tcPr>
          <w:p w14:paraId="2B4B1B1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0.017</w:t>
            </w:r>
          </w:p>
        </w:tc>
        <w:tc>
          <w:tcPr>
            <w:tcW w:w="1560" w:type="dxa"/>
            <w:gridSpan w:val="2"/>
            <w:tcBorders>
              <w:top w:val="nil"/>
              <w:left w:val="nil"/>
              <w:bottom w:val="nil"/>
              <w:right w:val="nil"/>
            </w:tcBorders>
            <w:shd w:val="clear" w:color="auto" w:fill="auto"/>
            <w:noWrap/>
            <w:vAlign w:val="center"/>
            <w:hideMark/>
          </w:tcPr>
          <w:p w14:paraId="7B5AF19B"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-$244.28</w:t>
            </w:r>
          </w:p>
        </w:tc>
        <w:tc>
          <w:tcPr>
            <w:tcW w:w="1560" w:type="dxa"/>
            <w:gridSpan w:val="3"/>
            <w:tcBorders>
              <w:top w:val="nil"/>
              <w:left w:val="nil"/>
              <w:bottom w:val="nil"/>
              <w:right w:val="nil"/>
            </w:tcBorders>
            <w:shd w:val="clear" w:color="auto" w:fill="auto"/>
            <w:noWrap/>
            <w:vAlign w:val="center"/>
            <w:hideMark/>
          </w:tcPr>
          <w:p w14:paraId="6AF3C69C"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25173FE4"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3D066D51" w14:textId="77777777" w:rsidTr="00180DBD">
        <w:trPr>
          <w:trHeight w:val="300"/>
        </w:trPr>
        <w:tc>
          <w:tcPr>
            <w:tcW w:w="2700" w:type="dxa"/>
            <w:tcBorders>
              <w:top w:val="nil"/>
              <w:left w:val="nil"/>
              <w:bottom w:val="nil"/>
              <w:right w:val="nil"/>
            </w:tcBorders>
            <w:shd w:val="clear" w:color="auto" w:fill="auto"/>
            <w:noWrap/>
            <w:vAlign w:val="bottom"/>
            <w:hideMark/>
          </w:tcPr>
          <w:p w14:paraId="3C7D007D"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Active Trunk Exercise (1)</w:t>
            </w:r>
          </w:p>
        </w:tc>
        <w:tc>
          <w:tcPr>
            <w:tcW w:w="1297" w:type="dxa"/>
            <w:tcBorders>
              <w:top w:val="nil"/>
              <w:left w:val="nil"/>
              <w:bottom w:val="nil"/>
              <w:right w:val="nil"/>
            </w:tcBorders>
            <w:shd w:val="clear" w:color="auto" w:fill="auto"/>
            <w:noWrap/>
            <w:vAlign w:val="center"/>
            <w:hideMark/>
          </w:tcPr>
          <w:p w14:paraId="22888751"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0.033</w:t>
            </w:r>
          </w:p>
        </w:tc>
        <w:tc>
          <w:tcPr>
            <w:tcW w:w="1560" w:type="dxa"/>
            <w:gridSpan w:val="2"/>
            <w:tcBorders>
              <w:top w:val="nil"/>
              <w:left w:val="nil"/>
              <w:bottom w:val="nil"/>
              <w:right w:val="nil"/>
            </w:tcBorders>
            <w:shd w:val="clear" w:color="auto" w:fill="auto"/>
            <w:noWrap/>
            <w:vAlign w:val="center"/>
            <w:hideMark/>
          </w:tcPr>
          <w:p w14:paraId="6ABBE1F9"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-$241.08</w:t>
            </w:r>
          </w:p>
        </w:tc>
        <w:tc>
          <w:tcPr>
            <w:tcW w:w="1560" w:type="dxa"/>
            <w:gridSpan w:val="3"/>
            <w:tcBorders>
              <w:top w:val="nil"/>
              <w:left w:val="nil"/>
              <w:bottom w:val="nil"/>
              <w:right w:val="nil"/>
            </w:tcBorders>
            <w:shd w:val="clear" w:color="auto" w:fill="auto"/>
            <w:noWrap/>
            <w:vAlign w:val="center"/>
            <w:hideMark/>
          </w:tcPr>
          <w:p w14:paraId="44D90C7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55BFE022"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0F0596F3" w14:textId="77777777" w:rsidTr="00180DBD">
        <w:trPr>
          <w:trHeight w:val="300"/>
        </w:trPr>
        <w:tc>
          <w:tcPr>
            <w:tcW w:w="2700" w:type="dxa"/>
            <w:tcBorders>
              <w:top w:val="nil"/>
              <w:left w:val="nil"/>
              <w:bottom w:val="nil"/>
              <w:right w:val="nil"/>
            </w:tcBorders>
            <w:shd w:val="clear" w:color="auto" w:fill="auto"/>
            <w:noWrap/>
            <w:vAlign w:val="bottom"/>
            <w:hideMark/>
          </w:tcPr>
          <w:p w14:paraId="3A9C84A8"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Physical Therapy</w:t>
            </w:r>
          </w:p>
        </w:tc>
        <w:tc>
          <w:tcPr>
            <w:tcW w:w="1297" w:type="dxa"/>
            <w:tcBorders>
              <w:top w:val="nil"/>
              <w:left w:val="nil"/>
              <w:bottom w:val="nil"/>
              <w:right w:val="nil"/>
            </w:tcBorders>
            <w:shd w:val="clear" w:color="auto" w:fill="auto"/>
            <w:noWrap/>
            <w:vAlign w:val="center"/>
            <w:hideMark/>
          </w:tcPr>
          <w:p w14:paraId="2199FEC5"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0.015</w:t>
            </w:r>
          </w:p>
        </w:tc>
        <w:tc>
          <w:tcPr>
            <w:tcW w:w="1560" w:type="dxa"/>
            <w:gridSpan w:val="2"/>
            <w:tcBorders>
              <w:top w:val="nil"/>
              <w:left w:val="nil"/>
              <w:bottom w:val="nil"/>
              <w:right w:val="nil"/>
            </w:tcBorders>
            <w:shd w:val="clear" w:color="auto" w:fill="auto"/>
            <w:noWrap/>
            <w:vAlign w:val="center"/>
            <w:hideMark/>
          </w:tcPr>
          <w:p w14:paraId="2BCF87F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-$223.39</w:t>
            </w:r>
          </w:p>
        </w:tc>
        <w:tc>
          <w:tcPr>
            <w:tcW w:w="1560" w:type="dxa"/>
            <w:gridSpan w:val="3"/>
            <w:tcBorders>
              <w:top w:val="nil"/>
              <w:left w:val="nil"/>
              <w:bottom w:val="nil"/>
              <w:right w:val="nil"/>
            </w:tcBorders>
            <w:shd w:val="clear" w:color="auto" w:fill="auto"/>
            <w:noWrap/>
            <w:vAlign w:val="center"/>
            <w:hideMark/>
          </w:tcPr>
          <w:p w14:paraId="539FAB47"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2F7AA480"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21C2F19F" w14:textId="77777777" w:rsidTr="00180DBD">
        <w:trPr>
          <w:trHeight w:val="300"/>
        </w:trPr>
        <w:tc>
          <w:tcPr>
            <w:tcW w:w="2700" w:type="dxa"/>
            <w:tcBorders>
              <w:top w:val="nil"/>
              <w:left w:val="nil"/>
              <w:bottom w:val="nil"/>
              <w:right w:val="nil"/>
            </w:tcBorders>
            <w:shd w:val="clear" w:color="auto" w:fill="auto"/>
            <w:noWrap/>
            <w:vAlign w:val="bottom"/>
            <w:hideMark/>
          </w:tcPr>
          <w:p w14:paraId="647C9096"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Therapeutic Massage</w:t>
            </w:r>
          </w:p>
        </w:tc>
        <w:tc>
          <w:tcPr>
            <w:tcW w:w="1297" w:type="dxa"/>
            <w:tcBorders>
              <w:top w:val="nil"/>
              <w:left w:val="nil"/>
              <w:bottom w:val="nil"/>
              <w:right w:val="nil"/>
            </w:tcBorders>
            <w:shd w:val="clear" w:color="auto" w:fill="auto"/>
            <w:noWrap/>
            <w:vAlign w:val="center"/>
            <w:hideMark/>
          </w:tcPr>
          <w:p w14:paraId="19C3C00F"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0.015</w:t>
            </w:r>
          </w:p>
        </w:tc>
        <w:tc>
          <w:tcPr>
            <w:tcW w:w="1560" w:type="dxa"/>
            <w:gridSpan w:val="2"/>
            <w:tcBorders>
              <w:top w:val="nil"/>
              <w:left w:val="nil"/>
              <w:bottom w:val="nil"/>
              <w:right w:val="nil"/>
            </w:tcBorders>
            <w:shd w:val="clear" w:color="auto" w:fill="auto"/>
            <w:noWrap/>
            <w:vAlign w:val="center"/>
            <w:hideMark/>
          </w:tcPr>
          <w:p w14:paraId="05ABB2B4"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-$197.36</w:t>
            </w:r>
          </w:p>
        </w:tc>
        <w:tc>
          <w:tcPr>
            <w:tcW w:w="1560" w:type="dxa"/>
            <w:gridSpan w:val="3"/>
            <w:tcBorders>
              <w:top w:val="nil"/>
              <w:left w:val="nil"/>
              <w:bottom w:val="nil"/>
              <w:right w:val="nil"/>
            </w:tcBorders>
            <w:shd w:val="clear" w:color="auto" w:fill="auto"/>
            <w:noWrap/>
            <w:vAlign w:val="center"/>
            <w:hideMark/>
          </w:tcPr>
          <w:p w14:paraId="26F36029"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61BCC448"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208D04F9" w14:textId="77777777" w:rsidTr="00180DBD">
        <w:trPr>
          <w:trHeight w:val="300"/>
        </w:trPr>
        <w:tc>
          <w:tcPr>
            <w:tcW w:w="2700" w:type="dxa"/>
            <w:tcBorders>
              <w:top w:val="nil"/>
              <w:left w:val="nil"/>
              <w:bottom w:val="nil"/>
              <w:right w:val="nil"/>
            </w:tcBorders>
            <w:shd w:val="clear" w:color="auto" w:fill="auto"/>
            <w:noWrap/>
            <w:vAlign w:val="bottom"/>
            <w:hideMark/>
          </w:tcPr>
          <w:p w14:paraId="4EBC3714"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Chiropractic Care</w:t>
            </w:r>
          </w:p>
        </w:tc>
        <w:tc>
          <w:tcPr>
            <w:tcW w:w="1297" w:type="dxa"/>
            <w:tcBorders>
              <w:top w:val="nil"/>
              <w:left w:val="nil"/>
              <w:bottom w:val="nil"/>
              <w:right w:val="nil"/>
            </w:tcBorders>
            <w:shd w:val="clear" w:color="auto" w:fill="auto"/>
            <w:noWrap/>
            <w:vAlign w:val="center"/>
            <w:hideMark/>
          </w:tcPr>
          <w:p w14:paraId="2599DDB3"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0.008</w:t>
            </w:r>
          </w:p>
        </w:tc>
        <w:tc>
          <w:tcPr>
            <w:tcW w:w="1560" w:type="dxa"/>
            <w:gridSpan w:val="2"/>
            <w:tcBorders>
              <w:top w:val="nil"/>
              <w:left w:val="nil"/>
              <w:bottom w:val="nil"/>
              <w:right w:val="nil"/>
            </w:tcBorders>
            <w:shd w:val="clear" w:color="auto" w:fill="auto"/>
            <w:noWrap/>
            <w:vAlign w:val="center"/>
            <w:hideMark/>
          </w:tcPr>
          <w:p w14:paraId="1ADAD0EE"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-$141.64</w:t>
            </w:r>
          </w:p>
        </w:tc>
        <w:tc>
          <w:tcPr>
            <w:tcW w:w="1560" w:type="dxa"/>
            <w:gridSpan w:val="3"/>
            <w:tcBorders>
              <w:top w:val="nil"/>
              <w:left w:val="nil"/>
              <w:bottom w:val="nil"/>
              <w:right w:val="nil"/>
            </w:tcBorders>
            <w:shd w:val="clear" w:color="auto" w:fill="auto"/>
            <w:noWrap/>
            <w:vAlign w:val="center"/>
            <w:hideMark/>
          </w:tcPr>
          <w:p w14:paraId="578DF714"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7C4C9214"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6C2BAE9A" w14:textId="77777777" w:rsidTr="00180DBD">
        <w:trPr>
          <w:trHeight w:val="300"/>
        </w:trPr>
        <w:tc>
          <w:tcPr>
            <w:tcW w:w="2700" w:type="dxa"/>
            <w:tcBorders>
              <w:top w:val="nil"/>
              <w:left w:val="nil"/>
              <w:bottom w:val="nil"/>
              <w:right w:val="nil"/>
            </w:tcBorders>
            <w:shd w:val="clear" w:color="auto" w:fill="auto"/>
            <w:noWrap/>
            <w:vAlign w:val="bottom"/>
            <w:hideMark/>
          </w:tcPr>
          <w:p w14:paraId="5D049A19"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Exercise + Manipulation</w:t>
            </w:r>
          </w:p>
        </w:tc>
        <w:tc>
          <w:tcPr>
            <w:tcW w:w="1297" w:type="dxa"/>
            <w:tcBorders>
              <w:top w:val="nil"/>
              <w:left w:val="nil"/>
              <w:bottom w:val="nil"/>
              <w:right w:val="nil"/>
            </w:tcBorders>
            <w:shd w:val="clear" w:color="auto" w:fill="auto"/>
            <w:noWrap/>
            <w:vAlign w:val="center"/>
            <w:hideMark/>
          </w:tcPr>
          <w:p w14:paraId="1498A287"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0.016</w:t>
            </w:r>
          </w:p>
        </w:tc>
        <w:tc>
          <w:tcPr>
            <w:tcW w:w="1560" w:type="dxa"/>
            <w:gridSpan w:val="2"/>
            <w:tcBorders>
              <w:top w:val="nil"/>
              <w:left w:val="nil"/>
              <w:bottom w:val="nil"/>
              <w:right w:val="nil"/>
            </w:tcBorders>
            <w:shd w:val="clear" w:color="auto" w:fill="auto"/>
            <w:noWrap/>
            <w:vAlign w:val="center"/>
            <w:hideMark/>
          </w:tcPr>
          <w:p w14:paraId="3E9FC8AB"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-$135.93</w:t>
            </w:r>
          </w:p>
        </w:tc>
        <w:tc>
          <w:tcPr>
            <w:tcW w:w="1560" w:type="dxa"/>
            <w:gridSpan w:val="3"/>
            <w:tcBorders>
              <w:top w:val="nil"/>
              <w:left w:val="nil"/>
              <w:bottom w:val="nil"/>
              <w:right w:val="nil"/>
            </w:tcBorders>
            <w:shd w:val="clear" w:color="auto" w:fill="auto"/>
            <w:noWrap/>
            <w:vAlign w:val="center"/>
            <w:hideMark/>
          </w:tcPr>
          <w:p w14:paraId="12E227BC"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091B021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0E01A5F1" w14:textId="77777777" w:rsidTr="00180DBD">
        <w:trPr>
          <w:trHeight w:val="300"/>
        </w:trPr>
        <w:tc>
          <w:tcPr>
            <w:tcW w:w="2700" w:type="dxa"/>
            <w:tcBorders>
              <w:top w:val="nil"/>
              <w:left w:val="nil"/>
              <w:bottom w:val="nil"/>
              <w:right w:val="nil"/>
            </w:tcBorders>
            <w:shd w:val="clear" w:color="auto" w:fill="auto"/>
            <w:noWrap/>
            <w:vAlign w:val="bottom"/>
            <w:hideMark/>
          </w:tcPr>
          <w:p w14:paraId="62D63504"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Manipulation</w:t>
            </w:r>
          </w:p>
        </w:tc>
        <w:tc>
          <w:tcPr>
            <w:tcW w:w="1297" w:type="dxa"/>
            <w:tcBorders>
              <w:top w:val="nil"/>
              <w:left w:val="nil"/>
              <w:bottom w:val="nil"/>
              <w:right w:val="nil"/>
            </w:tcBorders>
            <w:shd w:val="clear" w:color="auto" w:fill="auto"/>
            <w:noWrap/>
            <w:vAlign w:val="center"/>
            <w:hideMark/>
          </w:tcPr>
          <w:p w14:paraId="4EBCCA05"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0.015</w:t>
            </w:r>
          </w:p>
        </w:tc>
        <w:tc>
          <w:tcPr>
            <w:tcW w:w="1560" w:type="dxa"/>
            <w:gridSpan w:val="2"/>
            <w:tcBorders>
              <w:top w:val="nil"/>
              <w:left w:val="nil"/>
              <w:bottom w:val="nil"/>
              <w:right w:val="nil"/>
            </w:tcBorders>
            <w:shd w:val="clear" w:color="auto" w:fill="auto"/>
            <w:noWrap/>
            <w:vAlign w:val="center"/>
            <w:hideMark/>
          </w:tcPr>
          <w:p w14:paraId="3B9F0D6A"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-$106.29</w:t>
            </w:r>
          </w:p>
        </w:tc>
        <w:tc>
          <w:tcPr>
            <w:tcW w:w="1560" w:type="dxa"/>
            <w:gridSpan w:val="3"/>
            <w:tcBorders>
              <w:top w:val="nil"/>
              <w:left w:val="nil"/>
              <w:bottom w:val="nil"/>
              <w:right w:val="nil"/>
            </w:tcBorders>
            <w:shd w:val="clear" w:color="auto" w:fill="auto"/>
            <w:noWrap/>
            <w:vAlign w:val="center"/>
            <w:hideMark/>
          </w:tcPr>
          <w:p w14:paraId="5FD26F0D"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26FB33DE"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5C2B9295" w14:textId="77777777" w:rsidTr="00180DBD">
        <w:trPr>
          <w:trHeight w:val="300"/>
        </w:trPr>
        <w:tc>
          <w:tcPr>
            <w:tcW w:w="2700" w:type="dxa"/>
            <w:tcBorders>
              <w:top w:val="nil"/>
              <w:left w:val="nil"/>
              <w:bottom w:val="nil"/>
              <w:right w:val="nil"/>
            </w:tcBorders>
            <w:shd w:val="clear" w:color="auto" w:fill="auto"/>
            <w:noWrap/>
            <w:vAlign w:val="bottom"/>
            <w:hideMark/>
          </w:tcPr>
          <w:p w14:paraId="7047BD4E"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Spinal Manipulation (4)</w:t>
            </w:r>
          </w:p>
        </w:tc>
        <w:tc>
          <w:tcPr>
            <w:tcW w:w="1297" w:type="dxa"/>
            <w:tcBorders>
              <w:top w:val="nil"/>
              <w:left w:val="nil"/>
              <w:bottom w:val="nil"/>
              <w:right w:val="nil"/>
            </w:tcBorders>
            <w:shd w:val="clear" w:color="auto" w:fill="auto"/>
            <w:noWrap/>
            <w:vAlign w:val="center"/>
            <w:hideMark/>
          </w:tcPr>
          <w:p w14:paraId="0B36405E"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0.016</w:t>
            </w:r>
          </w:p>
        </w:tc>
        <w:tc>
          <w:tcPr>
            <w:tcW w:w="1560" w:type="dxa"/>
            <w:gridSpan w:val="2"/>
            <w:tcBorders>
              <w:top w:val="nil"/>
              <w:left w:val="nil"/>
              <w:bottom w:val="nil"/>
              <w:right w:val="nil"/>
            </w:tcBorders>
            <w:shd w:val="clear" w:color="auto" w:fill="auto"/>
            <w:noWrap/>
            <w:vAlign w:val="center"/>
            <w:hideMark/>
          </w:tcPr>
          <w:p w14:paraId="3B500055"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-$36.98</w:t>
            </w:r>
          </w:p>
        </w:tc>
        <w:tc>
          <w:tcPr>
            <w:tcW w:w="1560" w:type="dxa"/>
            <w:gridSpan w:val="3"/>
            <w:tcBorders>
              <w:top w:val="nil"/>
              <w:left w:val="nil"/>
              <w:bottom w:val="nil"/>
              <w:right w:val="nil"/>
            </w:tcBorders>
            <w:shd w:val="clear" w:color="auto" w:fill="auto"/>
            <w:noWrap/>
            <w:vAlign w:val="center"/>
            <w:hideMark/>
          </w:tcPr>
          <w:p w14:paraId="0729A0D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630BF10E"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0D52FCEE" w14:textId="77777777" w:rsidTr="00180DBD">
        <w:trPr>
          <w:trHeight w:val="300"/>
        </w:trPr>
        <w:tc>
          <w:tcPr>
            <w:tcW w:w="2700" w:type="dxa"/>
            <w:tcBorders>
              <w:top w:val="nil"/>
              <w:left w:val="nil"/>
              <w:bottom w:val="nil"/>
              <w:right w:val="nil"/>
            </w:tcBorders>
            <w:shd w:val="clear" w:color="auto" w:fill="auto"/>
            <w:noWrap/>
            <w:vAlign w:val="bottom"/>
            <w:hideMark/>
          </w:tcPr>
          <w:p w14:paraId="0EA33892"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Active Trunk Exercise (2)</w:t>
            </w:r>
          </w:p>
        </w:tc>
        <w:tc>
          <w:tcPr>
            <w:tcW w:w="1297" w:type="dxa"/>
            <w:tcBorders>
              <w:top w:val="nil"/>
              <w:left w:val="nil"/>
              <w:bottom w:val="nil"/>
              <w:right w:val="nil"/>
            </w:tcBorders>
            <w:shd w:val="clear" w:color="auto" w:fill="auto"/>
            <w:noWrap/>
            <w:vAlign w:val="center"/>
            <w:hideMark/>
          </w:tcPr>
          <w:p w14:paraId="26BDF5BC"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0.024</w:t>
            </w:r>
          </w:p>
        </w:tc>
        <w:tc>
          <w:tcPr>
            <w:tcW w:w="1560" w:type="dxa"/>
            <w:gridSpan w:val="2"/>
            <w:tcBorders>
              <w:top w:val="nil"/>
              <w:left w:val="nil"/>
              <w:bottom w:val="nil"/>
              <w:right w:val="nil"/>
            </w:tcBorders>
            <w:shd w:val="clear" w:color="auto" w:fill="auto"/>
            <w:noWrap/>
            <w:vAlign w:val="center"/>
            <w:hideMark/>
          </w:tcPr>
          <w:p w14:paraId="6088E5B7"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$173.40</w:t>
            </w:r>
          </w:p>
        </w:tc>
        <w:tc>
          <w:tcPr>
            <w:tcW w:w="1560" w:type="dxa"/>
            <w:gridSpan w:val="3"/>
            <w:tcBorders>
              <w:top w:val="nil"/>
              <w:left w:val="nil"/>
              <w:bottom w:val="nil"/>
              <w:right w:val="nil"/>
            </w:tcBorders>
            <w:shd w:val="clear" w:color="auto" w:fill="auto"/>
            <w:noWrap/>
            <w:vAlign w:val="center"/>
            <w:hideMark/>
          </w:tcPr>
          <w:p w14:paraId="7EE19510"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2F20831F"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232B1D0A" w14:textId="77777777" w:rsidTr="00180DBD">
        <w:trPr>
          <w:trHeight w:val="300"/>
        </w:trPr>
        <w:tc>
          <w:tcPr>
            <w:tcW w:w="2700" w:type="dxa"/>
            <w:tcBorders>
              <w:top w:val="nil"/>
              <w:left w:val="nil"/>
              <w:bottom w:val="nil"/>
              <w:right w:val="nil"/>
            </w:tcBorders>
            <w:shd w:val="clear" w:color="auto" w:fill="auto"/>
            <w:noWrap/>
            <w:vAlign w:val="bottom"/>
            <w:hideMark/>
          </w:tcPr>
          <w:p w14:paraId="43BDE092"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TCM Acupuncture</w:t>
            </w:r>
          </w:p>
        </w:tc>
        <w:tc>
          <w:tcPr>
            <w:tcW w:w="1297" w:type="dxa"/>
            <w:tcBorders>
              <w:top w:val="nil"/>
              <w:left w:val="nil"/>
              <w:bottom w:val="nil"/>
              <w:right w:val="nil"/>
            </w:tcBorders>
            <w:shd w:val="clear" w:color="auto" w:fill="auto"/>
            <w:noWrap/>
            <w:vAlign w:val="center"/>
            <w:hideMark/>
          </w:tcPr>
          <w:p w14:paraId="665D1E06"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0.004</w:t>
            </w:r>
          </w:p>
        </w:tc>
        <w:tc>
          <w:tcPr>
            <w:tcW w:w="1560" w:type="dxa"/>
            <w:gridSpan w:val="2"/>
            <w:tcBorders>
              <w:top w:val="nil"/>
              <w:left w:val="nil"/>
              <w:bottom w:val="nil"/>
              <w:right w:val="nil"/>
            </w:tcBorders>
            <w:shd w:val="clear" w:color="auto" w:fill="auto"/>
            <w:noWrap/>
            <w:vAlign w:val="center"/>
            <w:hideMark/>
          </w:tcPr>
          <w:p w14:paraId="1D55B5FB"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$301.99</w:t>
            </w:r>
          </w:p>
        </w:tc>
        <w:tc>
          <w:tcPr>
            <w:tcW w:w="1560" w:type="dxa"/>
            <w:gridSpan w:val="3"/>
            <w:tcBorders>
              <w:top w:val="nil"/>
              <w:left w:val="nil"/>
              <w:bottom w:val="nil"/>
              <w:right w:val="nil"/>
            </w:tcBorders>
            <w:shd w:val="clear" w:color="auto" w:fill="auto"/>
            <w:noWrap/>
            <w:vAlign w:val="center"/>
            <w:hideMark/>
          </w:tcPr>
          <w:p w14:paraId="7C3323F0"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50F6B283"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r w:rsidR="00174CB5" w:rsidRPr="0001181C" w14:paraId="6A84FEB0" w14:textId="77777777" w:rsidTr="00180DBD">
        <w:trPr>
          <w:trHeight w:val="300"/>
        </w:trPr>
        <w:tc>
          <w:tcPr>
            <w:tcW w:w="2700" w:type="dxa"/>
            <w:tcBorders>
              <w:top w:val="nil"/>
              <w:left w:val="nil"/>
              <w:bottom w:val="nil"/>
              <w:right w:val="nil"/>
            </w:tcBorders>
            <w:shd w:val="clear" w:color="auto" w:fill="auto"/>
            <w:noWrap/>
            <w:vAlign w:val="bottom"/>
            <w:hideMark/>
          </w:tcPr>
          <w:p w14:paraId="4805CD1E" w14:textId="77777777" w:rsidR="00174CB5" w:rsidRPr="0001181C" w:rsidRDefault="00174CB5" w:rsidP="00180DBD">
            <w:pPr>
              <w:spacing w:after="0" w:line="240" w:lineRule="auto"/>
              <w:rPr>
                <w:rFonts w:ascii="Calibri" w:eastAsia="Times New Roman" w:hAnsi="Calibri" w:cs="Calibri"/>
                <w:color w:val="000000"/>
              </w:rPr>
            </w:pPr>
            <w:r w:rsidRPr="0001181C">
              <w:rPr>
                <w:rFonts w:ascii="Calibri" w:eastAsia="Times New Roman" w:hAnsi="Calibri" w:cs="Calibri"/>
                <w:color w:val="000000"/>
              </w:rPr>
              <w:t>Spinal Manipulation (3)</w:t>
            </w:r>
          </w:p>
        </w:tc>
        <w:tc>
          <w:tcPr>
            <w:tcW w:w="1297" w:type="dxa"/>
            <w:tcBorders>
              <w:top w:val="nil"/>
              <w:left w:val="nil"/>
              <w:bottom w:val="nil"/>
              <w:right w:val="nil"/>
            </w:tcBorders>
            <w:shd w:val="clear" w:color="auto" w:fill="auto"/>
            <w:noWrap/>
            <w:vAlign w:val="center"/>
            <w:hideMark/>
          </w:tcPr>
          <w:p w14:paraId="219AD27D"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0.004</w:t>
            </w:r>
          </w:p>
        </w:tc>
        <w:tc>
          <w:tcPr>
            <w:tcW w:w="1560" w:type="dxa"/>
            <w:gridSpan w:val="2"/>
            <w:tcBorders>
              <w:top w:val="nil"/>
              <w:left w:val="nil"/>
              <w:bottom w:val="nil"/>
              <w:right w:val="nil"/>
            </w:tcBorders>
            <w:shd w:val="clear" w:color="auto" w:fill="auto"/>
            <w:noWrap/>
            <w:vAlign w:val="center"/>
            <w:hideMark/>
          </w:tcPr>
          <w:p w14:paraId="4B89D00A"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$513.43</w:t>
            </w:r>
          </w:p>
        </w:tc>
        <w:tc>
          <w:tcPr>
            <w:tcW w:w="1560" w:type="dxa"/>
            <w:gridSpan w:val="3"/>
            <w:tcBorders>
              <w:top w:val="nil"/>
              <w:left w:val="nil"/>
              <w:bottom w:val="nil"/>
              <w:right w:val="nil"/>
            </w:tcBorders>
            <w:shd w:val="clear" w:color="auto" w:fill="auto"/>
            <w:noWrap/>
            <w:vAlign w:val="center"/>
            <w:hideMark/>
          </w:tcPr>
          <w:p w14:paraId="00FEE62E"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w:t>
            </w:r>
          </w:p>
        </w:tc>
        <w:tc>
          <w:tcPr>
            <w:tcW w:w="1214" w:type="dxa"/>
            <w:gridSpan w:val="2"/>
            <w:tcBorders>
              <w:top w:val="nil"/>
              <w:left w:val="nil"/>
              <w:bottom w:val="nil"/>
              <w:right w:val="nil"/>
            </w:tcBorders>
            <w:shd w:val="clear" w:color="auto" w:fill="auto"/>
            <w:noWrap/>
            <w:vAlign w:val="center"/>
            <w:hideMark/>
          </w:tcPr>
          <w:p w14:paraId="4DD11E52" w14:textId="77777777" w:rsidR="00174CB5" w:rsidRPr="0001181C" w:rsidRDefault="00174CB5" w:rsidP="00180DBD">
            <w:pPr>
              <w:spacing w:after="0" w:line="240" w:lineRule="auto"/>
              <w:jc w:val="center"/>
              <w:rPr>
                <w:rFonts w:ascii="Calibri" w:eastAsia="Times New Roman" w:hAnsi="Calibri" w:cs="Calibri"/>
                <w:color w:val="000000"/>
              </w:rPr>
            </w:pPr>
            <w:r w:rsidRPr="0001181C">
              <w:rPr>
                <w:rFonts w:ascii="Calibri" w:eastAsia="Times New Roman" w:hAnsi="Calibri" w:cs="Calibri"/>
                <w:color w:val="000000"/>
              </w:rPr>
              <w:t>Dominated</w:t>
            </w:r>
          </w:p>
        </w:tc>
      </w:tr>
    </w:tbl>
    <w:p w14:paraId="0B2B9582" w14:textId="77777777" w:rsidR="00174CB5" w:rsidRDefault="00174CB5" w:rsidP="00174CB5">
      <w:bookmarkStart w:id="0" w:name="_Hlk533887755"/>
      <w:r>
        <w:lastRenderedPageBreak/>
        <w:t xml:space="preserve">CBT = Cognitive behavioral therapy; </w:t>
      </w:r>
      <w:r w:rsidR="00361796">
        <w:t xml:space="preserve">ICER = Incremental cost-effectiveness ratio; </w:t>
      </w:r>
      <w:bookmarkStart w:id="1" w:name="_Hlk533889025"/>
      <w:r w:rsidR="00361796">
        <w:t>QALY = Quality-adjusted Life-Year;</w:t>
      </w:r>
      <w:bookmarkEnd w:id="1"/>
      <w:r w:rsidR="00361796">
        <w:t xml:space="preserve"> </w:t>
      </w:r>
      <w:r>
        <w:t>TCM = Traditional Chinese acupuncture</w:t>
      </w:r>
    </w:p>
    <w:bookmarkEnd w:id="0"/>
    <w:p w14:paraId="22136176" w14:textId="77777777" w:rsidR="00174CB5" w:rsidRDefault="00174CB5" w:rsidP="00174CB5">
      <w:r>
        <w:t>*Typical mix of chronic low-back pain patients was assumed to be 25% low-impact chronic pain, 35% moderate-impact chronic pain, and 40% high-impact chronic pain. The proportions roughly correspond to the average baseline proportions seen in the studies included in the model.</w:t>
      </w:r>
    </w:p>
    <w:p w14:paraId="5C8EBF69" w14:textId="77777777" w:rsidR="00174CB5" w:rsidRDefault="00174CB5" w:rsidP="00174CB5">
      <w:bookmarkStart w:id="2" w:name="_Hlk532575973"/>
      <w:r>
        <w:t>Each intervention is compared to the usual care arm of their study with the exception of the two studies (three interventions) that did not include usual care arms. For these we assigned two of the other US-based usual care arms based on the closest matches in terms of data collection schedules. The usual care arms assigned for each are: (1) Usual care (Sherman); (2) Usual care (Moore); (3) Self-care education (Cherkin 2001); (4) Usual care (Cherkin 2009).</w:t>
      </w:r>
    </w:p>
    <w:bookmarkEnd w:id="2"/>
    <w:p w14:paraId="6B520D49" w14:textId="77777777" w:rsidR="00174CB5" w:rsidRDefault="00174CB5" w:rsidP="00174CB5"/>
    <w:p w14:paraId="45D4AA2C" w14:textId="77777777" w:rsidR="00174CB5" w:rsidRDefault="00174CB5">
      <w:pPr>
        <w:rPr>
          <w:b/>
        </w:rPr>
      </w:pPr>
      <w:r>
        <w:rPr>
          <w:b/>
        </w:rPr>
        <w:br w:type="page"/>
      </w:r>
    </w:p>
    <w:p w14:paraId="0A912F2E" w14:textId="77777777" w:rsidR="005E5BB3" w:rsidRPr="005E5BB3" w:rsidRDefault="00751F04" w:rsidP="005E5BB3">
      <w:pPr>
        <w:rPr>
          <w:b/>
        </w:rPr>
      </w:pPr>
      <w:r>
        <w:rPr>
          <w:b/>
        </w:rPr>
        <w:lastRenderedPageBreak/>
        <w:t xml:space="preserve">Section </w:t>
      </w:r>
      <w:r w:rsidR="008E7FA6">
        <w:rPr>
          <w:b/>
        </w:rPr>
        <w:t>E</w:t>
      </w:r>
      <w:r w:rsidR="005E5BB3" w:rsidRPr="005E5BB3">
        <w:rPr>
          <w:b/>
        </w:rPr>
        <w:t>: External Consistency</w:t>
      </w:r>
    </w:p>
    <w:p w14:paraId="7ECBBF57" w14:textId="77777777" w:rsidR="005E5BB3" w:rsidRDefault="00977195" w:rsidP="005E5BB3">
      <w:r>
        <w:t xml:space="preserve">We performed two tests of external consistency. </w:t>
      </w:r>
      <w:r w:rsidR="00A06B0F">
        <w:t>For the studies that contained more than one treatment arm we examined whether the model resulted in a similar ranking of effect sizes</w:t>
      </w:r>
      <w:r>
        <w:t xml:space="preserve"> (Table </w:t>
      </w:r>
      <w:r w:rsidR="008E7FA6">
        <w:t>E</w:t>
      </w:r>
      <w:r>
        <w:t>.1)</w:t>
      </w:r>
      <w:r w:rsidR="00A06B0F">
        <w:t>. In our second test across studies, we compared crude difference-in-differences between published unadjusted baseline and 12-month measures of function for each intervention and its usual care to the incremental change in QALYs estimated by the model</w:t>
      </w:r>
      <w:r>
        <w:t xml:space="preserve"> (Table </w:t>
      </w:r>
      <w:r w:rsidR="008E7FA6">
        <w:t>E</w:t>
      </w:r>
      <w:r>
        <w:t xml:space="preserve">.2 and Figure </w:t>
      </w:r>
      <w:r w:rsidR="008E7FA6">
        <w:t>E</w:t>
      </w:r>
      <w:r>
        <w:t>.1)</w:t>
      </w:r>
      <w:r w:rsidR="00A06B0F">
        <w:t xml:space="preserve">. Even though we would not expect complete consistency since the model balanced baseline patient mixes across studies and estimated QALYs, the model’s ranking of within-study effectiveness across arms was identical to that seen in the published studies for their measures of function. We also saw a consistent relationship between difference-in-difference estimates of function and incremental QALYs. </w:t>
      </w:r>
    </w:p>
    <w:p w14:paraId="69785F52" w14:textId="77777777" w:rsidR="005E5BB3" w:rsidRDefault="00751F04" w:rsidP="005E5BB3">
      <w:r>
        <w:t xml:space="preserve">Table </w:t>
      </w:r>
      <w:r w:rsidR="008E7FA6">
        <w:t>E</w:t>
      </w:r>
      <w:r w:rsidR="005E5BB3">
        <w:t xml:space="preserve">.1. Comparison of Model Results to the Relationships Shown Over One Year </w:t>
      </w:r>
      <w:proofErr w:type="gramStart"/>
      <w:r w:rsidR="005E5BB3">
        <w:t>In</w:t>
      </w:r>
      <w:proofErr w:type="gramEnd"/>
      <w:r w:rsidR="005E5BB3">
        <w:t xml:space="preserve"> the Published Studies for All Studies with At Least Two Treatment Arms</w:t>
      </w:r>
    </w:p>
    <w:tbl>
      <w:tblPr>
        <w:tblStyle w:val="TableGrid"/>
        <w:tblW w:w="0" w:type="auto"/>
        <w:tblLook w:val="04A0" w:firstRow="1" w:lastRow="0" w:firstColumn="1" w:lastColumn="0" w:noHBand="0" w:noVBand="1"/>
      </w:tblPr>
      <w:tblGrid>
        <w:gridCol w:w="1525"/>
        <w:gridCol w:w="6660"/>
        <w:gridCol w:w="1165"/>
      </w:tblGrid>
      <w:tr w:rsidR="005E5BB3" w14:paraId="73014E7A" w14:textId="77777777" w:rsidTr="00F6674E">
        <w:tc>
          <w:tcPr>
            <w:tcW w:w="1525" w:type="dxa"/>
            <w:vAlign w:val="bottom"/>
          </w:tcPr>
          <w:p w14:paraId="49EDAA39" w14:textId="77777777" w:rsidR="005E5BB3" w:rsidRDefault="005E5BB3" w:rsidP="0076597D">
            <w:r>
              <w:t>First author of the study</w:t>
            </w:r>
          </w:p>
        </w:tc>
        <w:tc>
          <w:tcPr>
            <w:tcW w:w="6660" w:type="dxa"/>
            <w:vAlign w:val="bottom"/>
          </w:tcPr>
          <w:p w14:paraId="3DA839F4" w14:textId="77777777" w:rsidR="005E5BB3" w:rsidRDefault="005E5BB3" w:rsidP="0076597D">
            <w:r>
              <w:t>Relative effectiveness and costs from papers</w:t>
            </w:r>
          </w:p>
        </w:tc>
        <w:tc>
          <w:tcPr>
            <w:tcW w:w="1165" w:type="dxa"/>
            <w:vAlign w:val="center"/>
          </w:tcPr>
          <w:p w14:paraId="79C41908" w14:textId="77777777" w:rsidR="005E5BB3" w:rsidRDefault="005E5BB3" w:rsidP="0076597D">
            <w:pPr>
              <w:jc w:val="center"/>
            </w:pPr>
            <w:r>
              <w:t>Compared to model</w:t>
            </w:r>
          </w:p>
        </w:tc>
      </w:tr>
      <w:tr w:rsidR="005E5BB3" w14:paraId="5B915DD0" w14:textId="77777777" w:rsidTr="00F6674E">
        <w:tc>
          <w:tcPr>
            <w:tcW w:w="1525" w:type="dxa"/>
            <w:vAlign w:val="center"/>
          </w:tcPr>
          <w:p w14:paraId="142C80DB" w14:textId="77777777" w:rsidR="005E5BB3" w:rsidRDefault="005E5BB3" w:rsidP="00F6674E">
            <w:r>
              <w:t>Cambron</w:t>
            </w:r>
            <w:r w:rsidR="00751F04">
              <w:fldChar w:fldCharType="begin"/>
            </w:r>
            <w:r w:rsidR="008E7FA6">
              <w:instrText xml:space="preserve"> ADDIN EN.CITE &lt;EndNote&gt;&lt;Cite&gt;&lt;Author&gt;Cambron&lt;/Author&gt;&lt;Year&gt;2006&lt;/Year&gt;&lt;RecNum&gt;375&lt;/RecNum&gt;&lt;DisplayText&gt;&lt;style face="superscript"&gt;7&lt;/style&gt;&lt;/DisplayText&gt;&lt;record&gt;&lt;rec-number&gt;375&lt;/rec-number&gt;&lt;foreign-keys&gt;&lt;key app="EN" db-id="wdfaw90su0fet2ew2vnpvvemprsvwpvte5zf" timestamp="1436821283"&gt;375&lt;/key&gt;&lt;/foreign-keys&gt;&lt;ref-type name="Journal Article"&gt;17&lt;/ref-type&gt;&lt;contributors&gt;&lt;authors&gt;&lt;author&gt;Cambron, Jerrilyn A&lt;/author&gt;&lt;author&gt;Gudavalli, M Ram&lt;/author&gt;&lt;author&gt;Hedeker, Donald&lt;/author&gt;&lt;author&gt;McGregor, Marion&lt;/author&gt;&lt;author&gt;Jedlicka, James&lt;/author&gt;&lt;author&gt;Keenum, Michael&lt;/author&gt;&lt;author&gt;Ghanayem, Alexander J&lt;/author&gt;&lt;author&gt;Patwardhan, Avinash G&lt;/author&gt;&lt;author&gt;Furner, Sylvia E&lt;/author&gt;&lt;/authors&gt;&lt;/contributors&gt;&lt;titles&gt;&lt;title&gt;One-year follow-up of a randomized clinical trial comparing flexion distraction with an exercise program for chronic low-back pain&lt;/title&gt;&lt;secondary-title&gt;Journal of Alternative &amp;amp; Complementary Medicine&lt;/secondary-title&gt;&lt;/titles&gt;&lt;periodical&gt;&lt;full-title&gt;Journal of Alternative and Complementary Medicine&lt;/full-title&gt;&lt;abbr-1&gt;J. Altern. Complement. Med.&lt;/abbr-1&gt;&lt;abbr-2&gt;J Altern Complement Med&lt;/abbr-2&gt;&lt;abbr-3&gt;Journal of Alternative &amp;amp; Complementary Medicine&lt;/abbr-3&gt;&lt;/periodical&gt;&lt;pages&gt;659-668&lt;/pages&gt;&lt;volume&gt;12&lt;/volume&gt;&lt;number&gt;7&lt;/number&gt;&lt;dates&gt;&lt;year&gt;2006&lt;/year&gt;&lt;/dates&gt;&lt;isbn&gt;1075-5535&lt;/isbn&gt;&lt;urls&gt;&lt;/urls&gt;&lt;/record&gt;&lt;/Cite&gt;&lt;/EndNote&gt;</w:instrText>
            </w:r>
            <w:r w:rsidR="00751F04">
              <w:fldChar w:fldCharType="separate"/>
            </w:r>
            <w:r w:rsidR="008E7FA6" w:rsidRPr="008E7FA6">
              <w:rPr>
                <w:noProof/>
                <w:vertAlign w:val="superscript"/>
              </w:rPr>
              <w:t>7</w:t>
            </w:r>
            <w:r w:rsidR="00751F04">
              <w:fldChar w:fldCharType="end"/>
            </w:r>
          </w:p>
        </w:tc>
        <w:tc>
          <w:tcPr>
            <w:tcW w:w="6660" w:type="dxa"/>
            <w:vAlign w:val="center"/>
          </w:tcPr>
          <w:p w14:paraId="0A57FFA5" w14:textId="77777777" w:rsidR="005E5BB3" w:rsidRDefault="005E5BB3" w:rsidP="00F6674E">
            <w:r>
              <w:t xml:space="preserve">Effect (RMDQ): Flexion </w:t>
            </w:r>
            <w:proofErr w:type="spellStart"/>
            <w:r>
              <w:t>distraction~Active</w:t>
            </w:r>
            <w:proofErr w:type="spellEnd"/>
            <w:r>
              <w:t xml:space="preserve"> trunk exercise</w:t>
            </w:r>
          </w:p>
        </w:tc>
        <w:tc>
          <w:tcPr>
            <w:tcW w:w="1165" w:type="dxa"/>
            <w:vAlign w:val="center"/>
          </w:tcPr>
          <w:p w14:paraId="6CF70540" w14:textId="77777777" w:rsidR="005E5BB3" w:rsidRDefault="005E5BB3" w:rsidP="00F6674E">
            <w:pPr>
              <w:jc w:val="center"/>
            </w:pPr>
            <w:r>
              <w:t>Same</w:t>
            </w:r>
          </w:p>
        </w:tc>
      </w:tr>
      <w:tr w:rsidR="005E5BB3" w14:paraId="61A61B34" w14:textId="77777777" w:rsidTr="00F6674E">
        <w:tc>
          <w:tcPr>
            <w:tcW w:w="1525" w:type="dxa"/>
            <w:vAlign w:val="center"/>
          </w:tcPr>
          <w:p w14:paraId="72C8CE40" w14:textId="77777777" w:rsidR="005E5BB3" w:rsidRDefault="005E5BB3" w:rsidP="00F6674E">
            <w:r>
              <w:t>Cherkin 2001</w:t>
            </w:r>
            <w:r w:rsidR="00751F04">
              <w:fldChar w:fldCharType="begin"/>
            </w:r>
            <w:r w:rsidR="008E7FA6">
              <w:instrText xml:space="preserve"> ADDIN EN.CITE &lt;EndNote&gt;&lt;Cite&gt;&lt;Author&gt;Cherkin&lt;/Author&gt;&lt;Year&gt;2001&lt;/Year&gt;&lt;RecNum&gt;273&lt;/RecNum&gt;&lt;DisplayText&gt;&lt;style face="superscript"&gt;15&lt;/style&gt;&lt;/DisplayText&gt;&lt;record&gt;&lt;rec-number&gt;273&lt;/rec-number&gt;&lt;foreign-keys&gt;&lt;key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sidR="00751F04">
              <w:fldChar w:fldCharType="separate"/>
            </w:r>
            <w:r w:rsidR="008E7FA6" w:rsidRPr="008E7FA6">
              <w:rPr>
                <w:noProof/>
                <w:vertAlign w:val="superscript"/>
              </w:rPr>
              <w:t>15</w:t>
            </w:r>
            <w:r w:rsidR="00751F04">
              <w:fldChar w:fldCharType="end"/>
            </w:r>
          </w:p>
        </w:tc>
        <w:tc>
          <w:tcPr>
            <w:tcW w:w="6660" w:type="dxa"/>
            <w:vAlign w:val="center"/>
          </w:tcPr>
          <w:p w14:paraId="1C9D575A" w14:textId="77777777" w:rsidR="005E5BB3" w:rsidRDefault="005E5BB3" w:rsidP="00F6674E">
            <w:r>
              <w:t xml:space="preserve">Effect (RMDQ): Massage&gt;TCM </w:t>
            </w:r>
            <w:proofErr w:type="spellStart"/>
            <w:r>
              <w:t>Acupuncture~Self-care</w:t>
            </w:r>
            <w:proofErr w:type="spellEnd"/>
          </w:p>
        </w:tc>
        <w:tc>
          <w:tcPr>
            <w:tcW w:w="1165" w:type="dxa"/>
            <w:vAlign w:val="center"/>
          </w:tcPr>
          <w:p w14:paraId="5B2CD2F6" w14:textId="77777777" w:rsidR="005E5BB3" w:rsidRDefault="005E5BB3" w:rsidP="00F6674E">
            <w:pPr>
              <w:jc w:val="center"/>
            </w:pPr>
            <w:r>
              <w:t>Same</w:t>
            </w:r>
          </w:p>
        </w:tc>
      </w:tr>
      <w:tr w:rsidR="005E5BB3" w14:paraId="587B8B15" w14:textId="77777777" w:rsidTr="00F6674E">
        <w:tc>
          <w:tcPr>
            <w:tcW w:w="1525" w:type="dxa"/>
            <w:vAlign w:val="center"/>
          </w:tcPr>
          <w:p w14:paraId="3C6E930D" w14:textId="77777777" w:rsidR="005E5BB3" w:rsidRDefault="005E5BB3" w:rsidP="00F6674E">
            <w:r>
              <w:t>Cherkin 2009</w:t>
            </w:r>
            <w:r w:rsidR="00751F04">
              <w:fldChar w:fldCharType="begin"/>
            </w:r>
            <w:r w:rsidR="008E7FA6">
              <w:instrText xml:space="preserve"> ADDIN EN.CITE &lt;EndNote&gt;&lt;Cite&gt;&lt;Author&gt;Cherkin&lt;/Author&gt;&lt;Year&gt;2009&lt;/Year&gt;&lt;RecNum&gt;379&lt;/RecNum&gt;&lt;DisplayText&gt;&lt;style face="superscript"&gt;11&lt;/style&gt;&lt;/DisplayText&gt;&lt;record&gt;&lt;rec-number&gt;379&lt;/rec-number&gt;&lt;foreign-keys&gt;&lt;key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sidR="00751F04">
              <w:fldChar w:fldCharType="separate"/>
            </w:r>
            <w:r w:rsidR="008E7FA6" w:rsidRPr="008E7FA6">
              <w:rPr>
                <w:noProof/>
                <w:vertAlign w:val="superscript"/>
              </w:rPr>
              <w:t>11</w:t>
            </w:r>
            <w:r w:rsidR="00751F04">
              <w:fldChar w:fldCharType="end"/>
            </w:r>
          </w:p>
        </w:tc>
        <w:tc>
          <w:tcPr>
            <w:tcW w:w="6660" w:type="dxa"/>
            <w:vAlign w:val="center"/>
          </w:tcPr>
          <w:p w14:paraId="790C288B" w14:textId="77777777" w:rsidR="005E5BB3" w:rsidRDefault="005E5BB3" w:rsidP="00F6674E">
            <w:r>
              <w:t xml:space="preserve">Effect (RMDQ): </w:t>
            </w:r>
            <w:proofErr w:type="spellStart"/>
            <w:r>
              <w:t>Individualized~Standardized</w:t>
            </w:r>
            <w:proofErr w:type="spellEnd"/>
            <w:r>
              <w:t>&gt;Usual care</w:t>
            </w:r>
          </w:p>
        </w:tc>
        <w:tc>
          <w:tcPr>
            <w:tcW w:w="1165" w:type="dxa"/>
            <w:vAlign w:val="center"/>
          </w:tcPr>
          <w:p w14:paraId="627C5FFE" w14:textId="77777777" w:rsidR="005E5BB3" w:rsidRDefault="005E5BB3" w:rsidP="00F6674E">
            <w:pPr>
              <w:jc w:val="center"/>
            </w:pPr>
            <w:r>
              <w:t>Same</w:t>
            </w:r>
          </w:p>
        </w:tc>
      </w:tr>
      <w:tr w:rsidR="005E5BB3" w14:paraId="4B6F91F9" w14:textId="77777777" w:rsidTr="00F6674E">
        <w:tc>
          <w:tcPr>
            <w:tcW w:w="1525" w:type="dxa"/>
            <w:vAlign w:val="center"/>
          </w:tcPr>
          <w:p w14:paraId="16938F7B" w14:textId="77777777" w:rsidR="005E5BB3" w:rsidRDefault="005E5BB3" w:rsidP="00F6674E">
            <w:r>
              <w:t>Cherkin 2011</w:t>
            </w:r>
            <w:r w:rsidR="00751F04">
              <w:fldChar w:fldCharType="begin"/>
            </w:r>
            <w:r w:rsidR="008E7FA6">
              <w:instrText xml:space="preserve"> ADDIN EN.CITE &lt;EndNote&gt;&lt;Cite&gt;&lt;Author&gt;Cherkin&lt;/Author&gt;&lt;Year&gt;2011&lt;/Year&gt;&lt;RecNum&gt;241&lt;/RecNum&gt;&lt;DisplayText&gt;&lt;style face="superscript"&gt;13&lt;/style&gt;&lt;/DisplayText&gt;&lt;record&gt;&lt;rec-number&gt;241&lt;/rec-number&gt;&lt;foreign-keys&gt;&lt;key app="EN" db-id="wdfaw90su0fet2ew2vnpvvemprsvwpvte5zf" timestamp="1436660058"&gt;241&lt;/key&gt;&lt;/foreign-keys&gt;&lt;ref-type name="Journal Article"&gt;17&lt;/ref-type&gt;&lt;contributors&gt;&lt;authors&gt;&lt;author&gt;Cherkin, Daniel C&lt;/author&gt;&lt;author&gt;Sherman, Karen J&lt;/author&gt;&lt;author&gt;Kahn, Janet&lt;/author&gt;&lt;author&gt;Wellman, Robert&lt;/author&gt;&lt;author&gt;Cook, Andrea J&lt;/author&gt;&lt;author&gt;Johnson, Eric&lt;/author&gt;&lt;author&gt;Erro, Janet&lt;/author&gt;&lt;author&gt;Delaney, Kristin&lt;/author&gt;&lt;author&gt;Deyo, Richard A&lt;/author&gt;&lt;/authors&gt;&lt;/contributors&gt;&lt;titles&gt;&lt;title&gt;A comparison of the effects of 2 types of massage and usual care on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1-9&lt;/pages&gt;&lt;volume&gt;155&lt;/volume&gt;&lt;number&gt;1&lt;/number&gt;&lt;dates&gt;&lt;year&gt;2011&lt;/year&gt;&lt;/dates&gt;&lt;isbn&gt;0003-4819&lt;/isbn&gt;&lt;urls&gt;&lt;/urls&gt;&lt;/record&gt;&lt;/Cite&gt;&lt;/EndNote&gt;</w:instrText>
            </w:r>
            <w:r w:rsidR="00751F04">
              <w:fldChar w:fldCharType="separate"/>
            </w:r>
            <w:r w:rsidR="008E7FA6" w:rsidRPr="008E7FA6">
              <w:rPr>
                <w:noProof/>
                <w:vertAlign w:val="superscript"/>
              </w:rPr>
              <w:t>13</w:t>
            </w:r>
            <w:r w:rsidR="00751F04">
              <w:fldChar w:fldCharType="end"/>
            </w:r>
          </w:p>
        </w:tc>
        <w:tc>
          <w:tcPr>
            <w:tcW w:w="6660" w:type="dxa"/>
            <w:vAlign w:val="center"/>
          </w:tcPr>
          <w:p w14:paraId="35F415E9" w14:textId="77777777" w:rsidR="005E5BB3" w:rsidRDefault="005E5BB3" w:rsidP="00F6674E">
            <w:r>
              <w:t>Effect (RMDQ): Relaxation massage&gt;Structural massage&gt;Usual care</w:t>
            </w:r>
          </w:p>
        </w:tc>
        <w:tc>
          <w:tcPr>
            <w:tcW w:w="1165" w:type="dxa"/>
            <w:vAlign w:val="center"/>
          </w:tcPr>
          <w:p w14:paraId="6FF95645" w14:textId="77777777" w:rsidR="005E5BB3" w:rsidRDefault="005E5BB3" w:rsidP="00F6674E">
            <w:pPr>
              <w:jc w:val="center"/>
            </w:pPr>
            <w:r>
              <w:t>Same</w:t>
            </w:r>
          </w:p>
        </w:tc>
      </w:tr>
      <w:tr w:rsidR="005E5BB3" w14:paraId="3E433AFF" w14:textId="77777777" w:rsidTr="00F6674E">
        <w:tc>
          <w:tcPr>
            <w:tcW w:w="1525" w:type="dxa"/>
            <w:vAlign w:val="center"/>
          </w:tcPr>
          <w:p w14:paraId="123FCF82" w14:textId="77777777" w:rsidR="005E5BB3" w:rsidRDefault="005E5BB3" w:rsidP="00F6674E">
            <w:r>
              <w:t>Hurwitz</w:t>
            </w:r>
            <w:r w:rsidR="00751F04">
              <w:fldChar w:fldCharType="begin"/>
            </w:r>
            <w:r w:rsidR="008E7FA6">
              <w:instrText xml:space="preserve"> ADDIN EN.CITE &lt;EndNote&gt;&lt;Cite&gt;&lt;Author&gt;Hurwitz&lt;/Author&gt;&lt;Year&gt;2002&lt;/Year&gt;&lt;RecNum&gt;85&lt;/RecNum&gt;&lt;DisplayText&gt;&lt;style face="superscript"&gt;9&lt;/style&gt;&lt;/DisplayText&gt;&lt;record&gt;&lt;rec-number&gt;85&lt;/rec-number&gt;&lt;foreign-keys&gt;&lt;key app="EN" db-id="wdfaw90su0fet2ew2vnpvvemprsvwpvte5zf" timestamp="0"&gt;85&lt;/key&gt;&lt;/foreign-keys&gt;&lt;ref-type name="Journal Article"&gt;17&lt;/ref-type&gt;&lt;contributors&gt;&lt;authors&gt;&lt;author&gt;Hurwitz, Eric L.&lt;/author&gt;&lt;author&gt;Morgenstern, Hal&lt;/author&gt;&lt;author&gt;Harber, Philip M.&lt;/author&gt;&lt;author&gt;Kominski, Gerald F.&lt;/author&gt;&lt;author&gt;Belin, Thomas R.&lt;/author&gt;&lt;author&gt;Yu, Fei&lt;/author&gt;&lt;author&gt;Adams, Alan&lt;/author&gt;&lt;/authors&gt;&lt;/contributors&gt;&lt;titles&gt;&lt;title&gt;A randomized trial of medical care with and without physical therapy and chiropractic care with and without physical modalities for patients with low back pain: 6-month follow-up outcomes from the UCLA low back pain study&lt;/title&gt;&lt;secondary-title&gt;Spine&lt;/secondary-title&gt;&lt;/titles&gt;&lt;periodical&gt;&lt;full-title&gt;Spine&lt;/full-title&gt;&lt;abbr-1&gt;Spine&lt;/abbr-1&gt;&lt;abbr-2&gt;Spine&lt;/abbr-2&gt;&lt;/periodical&gt;&lt;pages&gt;2193-2204&lt;/pages&gt;&lt;volume&gt;27&lt;/volume&gt;&lt;number&gt;20&lt;/number&gt;&lt;dates&gt;&lt;year&gt;2002&lt;/year&gt;&lt;pub-dates&gt;&lt;date&gt;October 15&lt;/date&gt;&lt;/pub-dates&gt;&lt;/dates&gt;&lt;urls&gt;&lt;/urls&gt;&lt;/record&gt;&lt;/Cite&gt;&lt;/EndNote&gt;</w:instrText>
            </w:r>
            <w:r w:rsidR="00751F04">
              <w:fldChar w:fldCharType="separate"/>
            </w:r>
            <w:r w:rsidR="008E7FA6" w:rsidRPr="008E7FA6">
              <w:rPr>
                <w:noProof/>
                <w:vertAlign w:val="superscript"/>
              </w:rPr>
              <w:t>9</w:t>
            </w:r>
            <w:r w:rsidR="00751F04">
              <w:fldChar w:fldCharType="end"/>
            </w:r>
          </w:p>
        </w:tc>
        <w:tc>
          <w:tcPr>
            <w:tcW w:w="6660" w:type="dxa"/>
            <w:vAlign w:val="center"/>
          </w:tcPr>
          <w:p w14:paraId="35085DBB" w14:textId="77777777" w:rsidR="005E5BB3" w:rsidRDefault="005E5BB3" w:rsidP="00F6674E">
            <w:r>
              <w:t xml:space="preserve">Effect (RMDQ): Physical therapy&gt;Chiropractic </w:t>
            </w:r>
            <w:proofErr w:type="spellStart"/>
            <w:r>
              <w:t>care~Medical</w:t>
            </w:r>
            <w:proofErr w:type="spellEnd"/>
            <w:r>
              <w:t xml:space="preserve"> care</w:t>
            </w:r>
          </w:p>
        </w:tc>
        <w:tc>
          <w:tcPr>
            <w:tcW w:w="1165" w:type="dxa"/>
            <w:vAlign w:val="center"/>
          </w:tcPr>
          <w:p w14:paraId="1D00AEEB" w14:textId="77777777" w:rsidR="005E5BB3" w:rsidRDefault="005E5BB3" w:rsidP="00F6674E">
            <w:pPr>
              <w:jc w:val="center"/>
            </w:pPr>
            <w:r>
              <w:t>Same</w:t>
            </w:r>
          </w:p>
        </w:tc>
      </w:tr>
      <w:tr w:rsidR="005E5BB3" w14:paraId="13188358" w14:textId="77777777" w:rsidTr="00F6674E">
        <w:tc>
          <w:tcPr>
            <w:tcW w:w="1525" w:type="dxa"/>
            <w:vAlign w:val="center"/>
          </w:tcPr>
          <w:p w14:paraId="343B295F" w14:textId="77777777" w:rsidR="005E5BB3" w:rsidRDefault="005E5BB3" w:rsidP="00F6674E">
            <w:r>
              <w:t>UK BEAM</w:t>
            </w:r>
            <w:r w:rsidR="00751F04">
              <w:fldChar w:fldCharType="begin"/>
            </w:r>
            <w:r w:rsidR="008E7FA6">
              <w:instrText xml:space="preserve"> ADDIN EN.CITE &lt;EndNote&gt;&lt;Cite&gt;&lt;Author&gt;UK Beam Trial Team&lt;/Author&gt;&lt;Year&gt;2004&lt;/Year&gt;&lt;RecNum&gt;383&lt;/RecNum&gt;&lt;DisplayText&gt;&lt;style face="superscript"&gt;10&lt;/style&gt;&lt;/DisplayText&gt;&lt;record&gt;&lt;rec-number&gt;383&lt;/rec-number&gt;&lt;foreign-keys&gt;&lt;key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rsidR="00751F04">
              <w:fldChar w:fldCharType="separate"/>
            </w:r>
            <w:r w:rsidR="008E7FA6" w:rsidRPr="008E7FA6">
              <w:rPr>
                <w:noProof/>
                <w:vertAlign w:val="superscript"/>
              </w:rPr>
              <w:t>10</w:t>
            </w:r>
            <w:r w:rsidR="00751F04">
              <w:fldChar w:fldCharType="end"/>
            </w:r>
          </w:p>
        </w:tc>
        <w:tc>
          <w:tcPr>
            <w:tcW w:w="6660" w:type="dxa"/>
            <w:vAlign w:val="center"/>
          </w:tcPr>
          <w:p w14:paraId="5CAEE818" w14:textId="77777777" w:rsidR="005E5BB3" w:rsidRDefault="005E5BB3" w:rsidP="00F6674E">
            <w:r>
              <w:t xml:space="preserve">Effect (MVKD): </w:t>
            </w:r>
            <w:proofErr w:type="spellStart"/>
            <w:r>
              <w:t>Manipulation+exercise</w:t>
            </w:r>
            <w:proofErr w:type="spellEnd"/>
            <w:r>
              <w:t>&gt;Manipulation&gt;Exercise&gt;GP care</w:t>
            </w:r>
          </w:p>
          <w:p w14:paraId="3D0ABE9B" w14:textId="77777777" w:rsidR="005E5BB3" w:rsidRDefault="005E5BB3" w:rsidP="00F6674E">
            <w:r>
              <w:t xml:space="preserve">Effect (EQ-5D): </w:t>
            </w:r>
            <w:proofErr w:type="spellStart"/>
            <w:r>
              <w:t>Manipulation+exercise</w:t>
            </w:r>
            <w:proofErr w:type="spellEnd"/>
            <w:r>
              <w:t>&gt;Exercise&gt;Manipulation&gt;GP care</w:t>
            </w:r>
          </w:p>
        </w:tc>
        <w:tc>
          <w:tcPr>
            <w:tcW w:w="1165" w:type="dxa"/>
            <w:vAlign w:val="center"/>
          </w:tcPr>
          <w:p w14:paraId="603F0AA3" w14:textId="77777777" w:rsidR="005E5BB3" w:rsidRDefault="005E5BB3" w:rsidP="00F6674E">
            <w:pPr>
              <w:jc w:val="center"/>
            </w:pPr>
            <w:r>
              <w:t>Same</w:t>
            </w:r>
          </w:p>
          <w:p w14:paraId="6D87F03F" w14:textId="77777777" w:rsidR="005E5BB3" w:rsidRDefault="005E5BB3" w:rsidP="00F6674E">
            <w:pPr>
              <w:jc w:val="center"/>
            </w:pPr>
            <w:r>
              <w:t>Partial</w:t>
            </w:r>
          </w:p>
        </w:tc>
      </w:tr>
    </w:tbl>
    <w:p w14:paraId="2E739485" w14:textId="77777777" w:rsidR="005E5BB3" w:rsidRDefault="005E5BB3" w:rsidP="005E5BB3">
      <w:r>
        <w:t xml:space="preserve">RMDQ = Roland-Morris Disability Questionnaire; MVKD = Modified Von Korff Disability score; EQ-5D = </w:t>
      </w:r>
      <w:proofErr w:type="spellStart"/>
      <w:r>
        <w:t>EuroQuol</w:t>
      </w:r>
      <w:proofErr w:type="spellEnd"/>
      <w:r>
        <w:t xml:space="preserve"> 5-Dimensions; UK = United Kingdom </w:t>
      </w:r>
    </w:p>
    <w:p w14:paraId="23158C15" w14:textId="77777777" w:rsidR="005E5BB3" w:rsidRDefault="005E5BB3" w:rsidP="005E5BB3"/>
    <w:p w14:paraId="0CABCC56" w14:textId="77777777" w:rsidR="00F25015" w:rsidRDefault="00F25015"/>
    <w:p w14:paraId="35CAB664" w14:textId="77777777" w:rsidR="007956CA" w:rsidRDefault="007956CA">
      <w:pPr>
        <w:sectPr w:rsidR="007956CA">
          <w:footerReference w:type="default" r:id="rId8"/>
          <w:pgSz w:w="12240" w:h="15840"/>
          <w:pgMar w:top="1440" w:right="1440" w:bottom="1440" w:left="1440" w:header="720" w:footer="720" w:gutter="0"/>
          <w:cols w:space="720"/>
          <w:docGrid w:linePitch="360"/>
        </w:sectPr>
      </w:pPr>
    </w:p>
    <w:p w14:paraId="3CC3E82E" w14:textId="77777777" w:rsidR="007956CA" w:rsidRDefault="007956CA" w:rsidP="007956CA">
      <w:r>
        <w:lastRenderedPageBreak/>
        <w:t>Tab</w:t>
      </w:r>
      <w:r w:rsidR="00060895">
        <w:t xml:space="preserve">le </w:t>
      </w:r>
      <w:r w:rsidR="008E7FA6">
        <w:t>E</w:t>
      </w:r>
      <w:r>
        <w:t>.2. Comparison of Published Study results to Model Results</w:t>
      </w:r>
    </w:p>
    <w:tbl>
      <w:tblPr>
        <w:tblW w:w="11323" w:type="dxa"/>
        <w:tblLook w:val="04A0" w:firstRow="1" w:lastRow="0" w:firstColumn="1" w:lastColumn="0" w:noHBand="0" w:noVBand="1"/>
      </w:tblPr>
      <w:tblGrid>
        <w:gridCol w:w="3456"/>
        <w:gridCol w:w="963"/>
        <w:gridCol w:w="1035"/>
        <w:gridCol w:w="1064"/>
        <w:gridCol w:w="901"/>
        <w:gridCol w:w="976"/>
        <w:gridCol w:w="976"/>
        <w:gridCol w:w="976"/>
        <w:gridCol w:w="976"/>
      </w:tblGrid>
      <w:tr w:rsidR="007956CA" w:rsidRPr="00E66C3A" w14:paraId="11E557C4" w14:textId="77777777" w:rsidTr="007956CA">
        <w:trPr>
          <w:trHeight w:val="300"/>
          <w:tblHeader/>
        </w:trPr>
        <w:tc>
          <w:tcPr>
            <w:tcW w:w="3456" w:type="dxa"/>
            <w:tcBorders>
              <w:top w:val="nil"/>
              <w:left w:val="nil"/>
              <w:right w:val="nil"/>
            </w:tcBorders>
            <w:shd w:val="clear" w:color="auto" w:fill="auto"/>
            <w:noWrap/>
            <w:vAlign w:val="bottom"/>
            <w:hideMark/>
          </w:tcPr>
          <w:p w14:paraId="42AEFBFC" w14:textId="77777777" w:rsidR="007956CA" w:rsidRPr="00E66C3A" w:rsidRDefault="007956CA" w:rsidP="0076597D">
            <w:pPr>
              <w:spacing w:after="0" w:line="240" w:lineRule="auto"/>
              <w:rPr>
                <w:rFonts w:ascii="Times New Roman" w:eastAsia="Times New Roman" w:hAnsi="Times New Roman" w:cs="Times New Roman"/>
                <w:sz w:val="24"/>
                <w:szCs w:val="24"/>
              </w:rPr>
            </w:pPr>
          </w:p>
        </w:tc>
        <w:tc>
          <w:tcPr>
            <w:tcW w:w="5915" w:type="dxa"/>
            <w:gridSpan w:val="6"/>
            <w:tcBorders>
              <w:top w:val="nil"/>
              <w:left w:val="nil"/>
              <w:bottom w:val="single" w:sz="4" w:space="0" w:color="auto"/>
              <w:right w:val="nil"/>
            </w:tcBorders>
            <w:shd w:val="clear" w:color="auto" w:fill="auto"/>
            <w:noWrap/>
            <w:vAlign w:val="bottom"/>
            <w:hideMark/>
          </w:tcPr>
          <w:p w14:paraId="4E05D321" w14:textId="77777777" w:rsidR="007956CA" w:rsidRPr="00E66C3A" w:rsidRDefault="007956CA" w:rsidP="0076597D">
            <w:pPr>
              <w:spacing w:after="0" w:line="240" w:lineRule="auto"/>
              <w:jc w:val="center"/>
              <w:rPr>
                <w:rFonts w:ascii="Times New Roman" w:eastAsia="Times New Roman" w:hAnsi="Times New Roman" w:cs="Times New Roman"/>
                <w:sz w:val="20"/>
                <w:szCs w:val="20"/>
              </w:rPr>
            </w:pPr>
            <w:r>
              <w:rPr>
                <w:rFonts w:ascii="Calibri" w:eastAsia="Times New Roman" w:hAnsi="Calibri" w:cs="Calibri"/>
                <w:color w:val="000000"/>
              </w:rPr>
              <w:t>Unadjusted results reported in</w:t>
            </w:r>
            <w:r w:rsidRPr="00E66C3A">
              <w:rPr>
                <w:rFonts w:ascii="Calibri" w:eastAsia="Times New Roman" w:hAnsi="Calibri" w:cs="Calibri"/>
                <w:color w:val="000000"/>
              </w:rPr>
              <w:t xml:space="preserve"> published studies</w:t>
            </w:r>
          </w:p>
        </w:tc>
        <w:tc>
          <w:tcPr>
            <w:tcW w:w="1952" w:type="dxa"/>
            <w:gridSpan w:val="2"/>
            <w:tcBorders>
              <w:top w:val="nil"/>
              <w:left w:val="nil"/>
              <w:bottom w:val="single" w:sz="4" w:space="0" w:color="auto"/>
              <w:right w:val="nil"/>
            </w:tcBorders>
            <w:shd w:val="clear" w:color="auto" w:fill="auto"/>
            <w:noWrap/>
            <w:vAlign w:val="bottom"/>
            <w:hideMark/>
          </w:tcPr>
          <w:p w14:paraId="508177FF" w14:textId="77777777" w:rsidR="007956CA" w:rsidRPr="00E66C3A" w:rsidRDefault="007956CA" w:rsidP="0076597D">
            <w:pPr>
              <w:spacing w:after="0" w:line="240" w:lineRule="auto"/>
              <w:jc w:val="center"/>
              <w:rPr>
                <w:rFonts w:eastAsia="Times New Roman" w:cstheme="minorHAnsi"/>
              </w:rPr>
            </w:pPr>
            <w:r>
              <w:rPr>
                <w:rFonts w:eastAsia="Times New Roman" w:cstheme="minorHAnsi"/>
              </w:rPr>
              <w:t>Model Results</w:t>
            </w:r>
          </w:p>
        </w:tc>
      </w:tr>
      <w:tr w:rsidR="007956CA" w:rsidRPr="00E66C3A" w14:paraId="3A5F913F" w14:textId="77777777" w:rsidTr="007956CA">
        <w:trPr>
          <w:trHeight w:val="300"/>
          <w:tblHeader/>
        </w:trPr>
        <w:tc>
          <w:tcPr>
            <w:tcW w:w="3456" w:type="dxa"/>
            <w:tcBorders>
              <w:top w:val="nil"/>
              <w:left w:val="nil"/>
              <w:bottom w:val="nil"/>
              <w:right w:val="nil"/>
            </w:tcBorders>
            <w:shd w:val="clear" w:color="auto" w:fill="auto"/>
            <w:noWrap/>
            <w:vAlign w:val="bottom"/>
            <w:hideMark/>
          </w:tcPr>
          <w:p w14:paraId="2664C3C9" w14:textId="77777777" w:rsidR="007956CA" w:rsidRPr="00E66C3A" w:rsidRDefault="007956CA" w:rsidP="0076597D">
            <w:pPr>
              <w:spacing w:after="0" w:line="240" w:lineRule="auto"/>
              <w:rPr>
                <w:rFonts w:ascii="Times New Roman" w:eastAsia="Times New Roman" w:hAnsi="Times New Roman" w:cs="Times New Roman"/>
                <w:sz w:val="20"/>
                <w:szCs w:val="20"/>
              </w:rPr>
            </w:pPr>
          </w:p>
        </w:tc>
        <w:tc>
          <w:tcPr>
            <w:tcW w:w="1998" w:type="dxa"/>
            <w:gridSpan w:val="2"/>
            <w:tcBorders>
              <w:top w:val="single" w:sz="4" w:space="0" w:color="auto"/>
              <w:left w:val="nil"/>
              <w:bottom w:val="single" w:sz="4" w:space="0" w:color="auto"/>
              <w:right w:val="nil"/>
            </w:tcBorders>
            <w:shd w:val="clear" w:color="auto" w:fill="auto"/>
            <w:noWrap/>
            <w:vAlign w:val="bottom"/>
            <w:hideMark/>
          </w:tcPr>
          <w:p w14:paraId="02B7B7B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Pain</w:t>
            </w:r>
            <w:r>
              <w:rPr>
                <w:rFonts w:ascii="Calibri" w:eastAsia="Times New Roman" w:hAnsi="Calibri" w:cs="Calibri"/>
                <w:color w:val="000000"/>
              </w:rPr>
              <w:t xml:space="preserve"> Scores</w:t>
            </w:r>
            <w:r w:rsidR="0076597D">
              <w:rPr>
                <w:rFonts w:ascii="Calibri" w:eastAsia="Times New Roman" w:hAnsi="Calibri" w:cs="Calibri"/>
                <w:color w:val="000000"/>
              </w:rPr>
              <w:t>*</w:t>
            </w:r>
          </w:p>
        </w:tc>
        <w:tc>
          <w:tcPr>
            <w:tcW w:w="1965" w:type="dxa"/>
            <w:gridSpan w:val="2"/>
            <w:tcBorders>
              <w:top w:val="single" w:sz="4" w:space="0" w:color="auto"/>
              <w:left w:val="nil"/>
              <w:bottom w:val="single" w:sz="4" w:space="0" w:color="auto"/>
              <w:right w:val="nil"/>
            </w:tcBorders>
            <w:shd w:val="clear" w:color="auto" w:fill="auto"/>
            <w:noWrap/>
            <w:vAlign w:val="bottom"/>
            <w:hideMark/>
          </w:tcPr>
          <w:p w14:paraId="5D10663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RMDQ</w:t>
            </w:r>
          </w:p>
        </w:tc>
        <w:tc>
          <w:tcPr>
            <w:tcW w:w="976" w:type="dxa"/>
            <w:vMerge w:val="restart"/>
            <w:tcBorders>
              <w:top w:val="single" w:sz="4" w:space="0" w:color="auto"/>
              <w:left w:val="nil"/>
              <w:right w:val="nil"/>
            </w:tcBorders>
            <w:shd w:val="clear" w:color="auto" w:fill="auto"/>
            <w:noWrap/>
            <w:vAlign w:val="bottom"/>
          </w:tcPr>
          <w:p w14:paraId="592EFBD1" w14:textId="77777777" w:rsidR="007956CA" w:rsidRPr="00E66C3A" w:rsidRDefault="007956CA" w:rsidP="0076597D">
            <w:pPr>
              <w:spacing w:after="0" w:line="240" w:lineRule="auto"/>
              <w:jc w:val="center"/>
              <w:rPr>
                <w:rFonts w:ascii="Calibri" w:eastAsia="Times New Roman" w:hAnsi="Calibri" w:cs="Calibri"/>
                <w:color w:val="000000"/>
              </w:rPr>
            </w:pPr>
            <w:r>
              <w:rPr>
                <w:rFonts w:ascii="Calibri" w:eastAsia="Times New Roman" w:hAnsi="Calibri" w:cs="Calibri"/>
                <w:color w:val="000000"/>
              </w:rPr>
              <w:t>Change in RMDQ</w:t>
            </w:r>
          </w:p>
        </w:tc>
        <w:tc>
          <w:tcPr>
            <w:tcW w:w="976" w:type="dxa"/>
            <w:vMerge w:val="restart"/>
            <w:tcBorders>
              <w:top w:val="single" w:sz="4" w:space="0" w:color="auto"/>
              <w:left w:val="nil"/>
              <w:right w:val="nil"/>
            </w:tcBorders>
            <w:shd w:val="clear" w:color="auto" w:fill="auto"/>
            <w:noWrap/>
            <w:vAlign w:val="bottom"/>
            <w:hideMark/>
          </w:tcPr>
          <w:p w14:paraId="7A7F609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D</w:t>
            </w:r>
            <w:r>
              <w:rPr>
                <w:rFonts w:ascii="Calibri" w:eastAsia="Times New Roman" w:hAnsi="Calibri" w:cs="Calibri"/>
                <w:color w:val="000000"/>
              </w:rPr>
              <w:t>iff</w:t>
            </w:r>
            <w:r w:rsidRPr="00E66C3A">
              <w:rPr>
                <w:rFonts w:ascii="Calibri" w:eastAsia="Times New Roman" w:hAnsi="Calibri" w:cs="Calibri"/>
                <w:color w:val="000000"/>
              </w:rPr>
              <w:t>-in-Diff</w:t>
            </w:r>
            <w:r w:rsidR="0076597D">
              <w:rPr>
                <w:rFonts w:ascii="Calibri" w:eastAsia="Times New Roman" w:hAnsi="Calibri" w:cs="Calibri"/>
                <w:color w:val="000000"/>
              </w:rPr>
              <w:t>**</w:t>
            </w:r>
          </w:p>
        </w:tc>
        <w:tc>
          <w:tcPr>
            <w:tcW w:w="976" w:type="dxa"/>
            <w:vMerge w:val="restart"/>
            <w:tcBorders>
              <w:top w:val="single" w:sz="4" w:space="0" w:color="auto"/>
              <w:left w:val="nil"/>
              <w:right w:val="nil"/>
            </w:tcBorders>
            <w:shd w:val="clear" w:color="auto" w:fill="auto"/>
            <w:noWrap/>
            <w:vAlign w:val="bottom"/>
            <w:hideMark/>
          </w:tcPr>
          <w:p w14:paraId="03AA18CB" w14:textId="77777777" w:rsidR="007956CA" w:rsidRPr="00E66C3A" w:rsidRDefault="007956CA" w:rsidP="0076597D">
            <w:pPr>
              <w:spacing w:after="0" w:line="240" w:lineRule="auto"/>
              <w:jc w:val="center"/>
              <w:rPr>
                <w:rFonts w:ascii="Times New Roman" w:eastAsia="Times New Roman" w:hAnsi="Times New Roman" w:cs="Times New Roman"/>
                <w:sz w:val="20"/>
                <w:szCs w:val="20"/>
              </w:rPr>
            </w:pPr>
            <w:r w:rsidRPr="00E66C3A">
              <w:rPr>
                <w:rFonts w:ascii="Calibri" w:eastAsia="Times New Roman" w:hAnsi="Calibri" w:cs="Calibri"/>
                <w:color w:val="000000"/>
              </w:rPr>
              <w:t>QALYs</w:t>
            </w:r>
          </w:p>
        </w:tc>
        <w:tc>
          <w:tcPr>
            <w:tcW w:w="976" w:type="dxa"/>
            <w:vMerge w:val="restart"/>
            <w:tcBorders>
              <w:top w:val="single" w:sz="4" w:space="0" w:color="auto"/>
              <w:left w:val="nil"/>
              <w:right w:val="nil"/>
            </w:tcBorders>
            <w:shd w:val="clear" w:color="auto" w:fill="auto"/>
            <w:noWrap/>
            <w:vAlign w:val="bottom"/>
            <w:hideMark/>
          </w:tcPr>
          <w:p w14:paraId="2F85C83D" w14:textId="77777777" w:rsidR="007956CA" w:rsidRPr="00E66C3A" w:rsidRDefault="007956CA" w:rsidP="0076597D">
            <w:pPr>
              <w:spacing w:after="0" w:line="240" w:lineRule="auto"/>
              <w:jc w:val="center"/>
              <w:rPr>
                <w:rFonts w:ascii="Times New Roman" w:eastAsia="Times New Roman" w:hAnsi="Times New Roman" w:cs="Times New Roman"/>
                <w:sz w:val="20"/>
                <w:szCs w:val="20"/>
              </w:rPr>
            </w:pPr>
            <w:proofErr w:type="spellStart"/>
            <w:r w:rsidRPr="00E66C3A">
              <w:rPr>
                <w:rFonts w:ascii="Calibri" w:eastAsia="Times New Roman" w:hAnsi="Calibri" w:cs="Calibri"/>
                <w:color w:val="000000"/>
              </w:rPr>
              <w:t>Incr</w:t>
            </w:r>
            <w:r>
              <w:rPr>
                <w:rFonts w:ascii="Calibri" w:eastAsia="Times New Roman" w:hAnsi="Calibri" w:cs="Calibri"/>
                <w:color w:val="000000"/>
              </w:rPr>
              <w:t>e</w:t>
            </w:r>
            <w:proofErr w:type="spellEnd"/>
            <w:r>
              <w:rPr>
                <w:rFonts w:ascii="Calibri" w:eastAsia="Times New Roman" w:hAnsi="Calibri" w:cs="Calibri"/>
                <w:color w:val="000000"/>
              </w:rPr>
              <w:t>-mental</w:t>
            </w:r>
            <w:r w:rsidRPr="00E66C3A">
              <w:rPr>
                <w:rFonts w:ascii="Calibri" w:eastAsia="Times New Roman" w:hAnsi="Calibri" w:cs="Calibri"/>
                <w:color w:val="000000"/>
              </w:rPr>
              <w:t xml:space="preserve"> QALYs</w:t>
            </w:r>
          </w:p>
        </w:tc>
      </w:tr>
      <w:tr w:rsidR="007956CA" w:rsidRPr="00E66C3A" w14:paraId="4EAD97F3" w14:textId="77777777" w:rsidTr="007956CA">
        <w:trPr>
          <w:trHeight w:val="300"/>
          <w:tblHeader/>
        </w:trPr>
        <w:tc>
          <w:tcPr>
            <w:tcW w:w="3456" w:type="dxa"/>
            <w:tcBorders>
              <w:top w:val="nil"/>
              <w:left w:val="nil"/>
              <w:bottom w:val="single" w:sz="4" w:space="0" w:color="auto"/>
              <w:right w:val="nil"/>
            </w:tcBorders>
            <w:shd w:val="clear" w:color="auto" w:fill="auto"/>
            <w:noWrap/>
            <w:vAlign w:val="bottom"/>
            <w:hideMark/>
          </w:tcPr>
          <w:p w14:paraId="7F53E37E" w14:textId="77777777" w:rsidR="007956CA" w:rsidRPr="00E66C3A" w:rsidRDefault="007956CA" w:rsidP="0076597D">
            <w:pPr>
              <w:spacing w:after="0" w:line="240" w:lineRule="auto"/>
              <w:jc w:val="right"/>
              <w:rPr>
                <w:rFonts w:ascii="Calibri" w:eastAsia="Times New Roman" w:hAnsi="Calibri" w:cs="Calibri"/>
                <w:color w:val="000000"/>
              </w:rPr>
            </w:pPr>
          </w:p>
        </w:tc>
        <w:tc>
          <w:tcPr>
            <w:tcW w:w="963" w:type="dxa"/>
            <w:tcBorders>
              <w:top w:val="single" w:sz="4" w:space="0" w:color="auto"/>
              <w:left w:val="nil"/>
              <w:bottom w:val="single" w:sz="4" w:space="0" w:color="auto"/>
              <w:right w:val="nil"/>
            </w:tcBorders>
            <w:shd w:val="clear" w:color="auto" w:fill="auto"/>
            <w:noWrap/>
            <w:vAlign w:val="bottom"/>
            <w:hideMark/>
          </w:tcPr>
          <w:p w14:paraId="504B4F2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Baseline</w:t>
            </w:r>
          </w:p>
        </w:tc>
        <w:tc>
          <w:tcPr>
            <w:tcW w:w="1035" w:type="dxa"/>
            <w:tcBorders>
              <w:top w:val="single" w:sz="4" w:space="0" w:color="auto"/>
              <w:left w:val="nil"/>
              <w:bottom w:val="single" w:sz="4" w:space="0" w:color="auto"/>
              <w:right w:val="nil"/>
            </w:tcBorders>
            <w:shd w:val="clear" w:color="auto" w:fill="auto"/>
            <w:noWrap/>
            <w:vAlign w:val="bottom"/>
            <w:hideMark/>
          </w:tcPr>
          <w:p w14:paraId="7428B16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12-month</w:t>
            </w:r>
          </w:p>
        </w:tc>
        <w:tc>
          <w:tcPr>
            <w:tcW w:w="1064" w:type="dxa"/>
            <w:tcBorders>
              <w:top w:val="single" w:sz="4" w:space="0" w:color="auto"/>
              <w:left w:val="nil"/>
              <w:bottom w:val="single" w:sz="4" w:space="0" w:color="auto"/>
              <w:right w:val="nil"/>
            </w:tcBorders>
            <w:shd w:val="clear" w:color="auto" w:fill="auto"/>
            <w:noWrap/>
            <w:vAlign w:val="bottom"/>
            <w:hideMark/>
          </w:tcPr>
          <w:p w14:paraId="582BCB7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Baseline</w:t>
            </w:r>
          </w:p>
        </w:tc>
        <w:tc>
          <w:tcPr>
            <w:tcW w:w="901" w:type="dxa"/>
            <w:tcBorders>
              <w:top w:val="single" w:sz="4" w:space="0" w:color="auto"/>
              <w:left w:val="nil"/>
              <w:bottom w:val="single" w:sz="4" w:space="0" w:color="auto"/>
              <w:right w:val="nil"/>
            </w:tcBorders>
            <w:shd w:val="clear" w:color="auto" w:fill="auto"/>
            <w:noWrap/>
            <w:vAlign w:val="bottom"/>
            <w:hideMark/>
          </w:tcPr>
          <w:p w14:paraId="232A3E1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12-month</w:t>
            </w:r>
          </w:p>
        </w:tc>
        <w:tc>
          <w:tcPr>
            <w:tcW w:w="976" w:type="dxa"/>
            <w:vMerge/>
            <w:tcBorders>
              <w:left w:val="nil"/>
              <w:bottom w:val="single" w:sz="4" w:space="0" w:color="auto"/>
              <w:right w:val="nil"/>
            </w:tcBorders>
            <w:shd w:val="clear" w:color="auto" w:fill="auto"/>
            <w:noWrap/>
            <w:vAlign w:val="bottom"/>
          </w:tcPr>
          <w:p w14:paraId="269C1334"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vMerge/>
            <w:tcBorders>
              <w:left w:val="nil"/>
              <w:bottom w:val="single" w:sz="4" w:space="0" w:color="auto"/>
              <w:right w:val="nil"/>
            </w:tcBorders>
            <w:shd w:val="clear" w:color="auto" w:fill="auto"/>
            <w:noWrap/>
            <w:vAlign w:val="bottom"/>
            <w:hideMark/>
          </w:tcPr>
          <w:p w14:paraId="4C99837D"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vMerge/>
            <w:tcBorders>
              <w:left w:val="nil"/>
              <w:bottom w:val="single" w:sz="4" w:space="0" w:color="auto"/>
              <w:right w:val="nil"/>
            </w:tcBorders>
            <w:shd w:val="clear" w:color="auto" w:fill="auto"/>
            <w:noWrap/>
            <w:vAlign w:val="bottom"/>
            <w:hideMark/>
          </w:tcPr>
          <w:p w14:paraId="385624D5"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vMerge/>
            <w:tcBorders>
              <w:left w:val="nil"/>
              <w:bottom w:val="single" w:sz="4" w:space="0" w:color="auto"/>
              <w:right w:val="nil"/>
            </w:tcBorders>
            <w:shd w:val="clear" w:color="auto" w:fill="auto"/>
            <w:noWrap/>
            <w:vAlign w:val="bottom"/>
            <w:hideMark/>
          </w:tcPr>
          <w:p w14:paraId="5BCFD1B9"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46741CB8" w14:textId="77777777" w:rsidTr="0076597D">
        <w:trPr>
          <w:trHeight w:val="300"/>
        </w:trPr>
        <w:tc>
          <w:tcPr>
            <w:tcW w:w="3456" w:type="dxa"/>
            <w:tcBorders>
              <w:top w:val="single" w:sz="4" w:space="0" w:color="auto"/>
              <w:left w:val="nil"/>
              <w:bottom w:val="nil"/>
              <w:right w:val="nil"/>
            </w:tcBorders>
            <w:shd w:val="clear" w:color="auto" w:fill="auto"/>
            <w:noWrap/>
            <w:vAlign w:val="bottom"/>
            <w:hideMark/>
          </w:tcPr>
          <w:p w14:paraId="74AB14C6"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Flexion Distraction (1)</w:t>
            </w:r>
          </w:p>
        </w:tc>
        <w:tc>
          <w:tcPr>
            <w:tcW w:w="963" w:type="dxa"/>
            <w:tcBorders>
              <w:top w:val="single" w:sz="4" w:space="0" w:color="auto"/>
              <w:left w:val="nil"/>
              <w:bottom w:val="nil"/>
              <w:right w:val="nil"/>
            </w:tcBorders>
            <w:shd w:val="clear" w:color="auto" w:fill="auto"/>
            <w:noWrap/>
            <w:vAlign w:val="center"/>
            <w:hideMark/>
          </w:tcPr>
          <w:p w14:paraId="6248E56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35" w:type="dxa"/>
            <w:tcBorders>
              <w:top w:val="single" w:sz="4" w:space="0" w:color="auto"/>
              <w:left w:val="nil"/>
              <w:bottom w:val="nil"/>
              <w:right w:val="nil"/>
            </w:tcBorders>
            <w:shd w:val="clear" w:color="auto" w:fill="auto"/>
            <w:noWrap/>
            <w:vAlign w:val="center"/>
            <w:hideMark/>
          </w:tcPr>
          <w:p w14:paraId="21960C8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2.1</w:t>
            </w:r>
          </w:p>
        </w:tc>
        <w:tc>
          <w:tcPr>
            <w:tcW w:w="1064" w:type="dxa"/>
            <w:tcBorders>
              <w:top w:val="single" w:sz="4" w:space="0" w:color="auto"/>
              <w:left w:val="nil"/>
              <w:bottom w:val="nil"/>
              <w:right w:val="nil"/>
            </w:tcBorders>
            <w:shd w:val="clear" w:color="auto" w:fill="auto"/>
            <w:noWrap/>
            <w:vAlign w:val="center"/>
            <w:hideMark/>
          </w:tcPr>
          <w:p w14:paraId="146B0B3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01" w:type="dxa"/>
            <w:tcBorders>
              <w:top w:val="single" w:sz="4" w:space="0" w:color="auto"/>
              <w:left w:val="nil"/>
              <w:bottom w:val="nil"/>
              <w:right w:val="nil"/>
            </w:tcBorders>
            <w:shd w:val="clear" w:color="auto" w:fill="auto"/>
            <w:noWrap/>
            <w:vAlign w:val="center"/>
            <w:hideMark/>
          </w:tcPr>
          <w:p w14:paraId="6999AF4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single" w:sz="4" w:space="0" w:color="auto"/>
              <w:left w:val="nil"/>
              <w:bottom w:val="nil"/>
              <w:right w:val="nil"/>
            </w:tcBorders>
            <w:shd w:val="clear" w:color="auto" w:fill="auto"/>
            <w:noWrap/>
            <w:vAlign w:val="center"/>
            <w:hideMark/>
          </w:tcPr>
          <w:p w14:paraId="47E5BAB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976" w:type="dxa"/>
            <w:tcBorders>
              <w:top w:val="single" w:sz="4" w:space="0" w:color="auto"/>
              <w:left w:val="nil"/>
              <w:bottom w:val="nil"/>
              <w:right w:val="nil"/>
            </w:tcBorders>
            <w:shd w:val="clear" w:color="auto" w:fill="auto"/>
            <w:noWrap/>
            <w:vAlign w:val="center"/>
            <w:hideMark/>
          </w:tcPr>
          <w:p w14:paraId="5337DCD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2.3</w:t>
            </w:r>
          </w:p>
        </w:tc>
        <w:tc>
          <w:tcPr>
            <w:tcW w:w="976" w:type="dxa"/>
            <w:tcBorders>
              <w:top w:val="single" w:sz="4" w:space="0" w:color="auto"/>
              <w:left w:val="nil"/>
              <w:bottom w:val="nil"/>
              <w:right w:val="nil"/>
            </w:tcBorders>
            <w:shd w:val="clear" w:color="auto" w:fill="auto"/>
            <w:noWrap/>
            <w:vAlign w:val="center"/>
            <w:hideMark/>
          </w:tcPr>
          <w:p w14:paraId="2120C57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0.7739</w:t>
            </w:r>
          </w:p>
        </w:tc>
        <w:tc>
          <w:tcPr>
            <w:tcW w:w="976" w:type="dxa"/>
            <w:tcBorders>
              <w:top w:val="single" w:sz="4" w:space="0" w:color="auto"/>
              <w:left w:val="nil"/>
              <w:bottom w:val="nil"/>
              <w:right w:val="nil"/>
            </w:tcBorders>
            <w:shd w:val="clear" w:color="auto" w:fill="auto"/>
            <w:noWrap/>
            <w:vAlign w:val="center"/>
            <w:hideMark/>
          </w:tcPr>
          <w:p w14:paraId="0144C63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0.0331</w:t>
            </w:r>
          </w:p>
        </w:tc>
      </w:tr>
      <w:tr w:rsidR="007956CA" w:rsidRPr="00E66C3A" w14:paraId="636F65DA" w14:textId="77777777" w:rsidTr="0076597D">
        <w:trPr>
          <w:trHeight w:val="300"/>
        </w:trPr>
        <w:tc>
          <w:tcPr>
            <w:tcW w:w="3456" w:type="dxa"/>
            <w:tcBorders>
              <w:top w:val="nil"/>
              <w:left w:val="nil"/>
              <w:bottom w:val="nil"/>
              <w:right w:val="nil"/>
            </w:tcBorders>
            <w:shd w:val="clear" w:color="auto" w:fill="auto"/>
            <w:noWrap/>
            <w:vAlign w:val="bottom"/>
            <w:hideMark/>
          </w:tcPr>
          <w:p w14:paraId="6F7E8D4B"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(Sherman)</w:t>
            </w:r>
          </w:p>
        </w:tc>
        <w:tc>
          <w:tcPr>
            <w:tcW w:w="963" w:type="dxa"/>
            <w:tcBorders>
              <w:top w:val="nil"/>
              <w:left w:val="nil"/>
              <w:bottom w:val="nil"/>
              <w:right w:val="nil"/>
            </w:tcBorders>
            <w:shd w:val="clear" w:color="auto" w:fill="auto"/>
            <w:noWrap/>
            <w:vAlign w:val="center"/>
            <w:hideMark/>
          </w:tcPr>
          <w:p w14:paraId="64FF625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346D8E2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69F4795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01" w:type="dxa"/>
            <w:tcBorders>
              <w:top w:val="nil"/>
              <w:left w:val="nil"/>
              <w:bottom w:val="nil"/>
              <w:right w:val="nil"/>
            </w:tcBorders>
            <w:shd w:val="clear" w:color="auto" w:fill="auto"/>
            <w:noWrap/>
            <w:vAlign w:val="center"/>
            <w:hideMark/>
          </w:tcPr>
          <w:p w14:paraId="62DFD76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76" w:type="dxa"/>
            <w:tcBorders>
              <w:top w:val="nil"/>
              <w:left w:val="nil"/>
              <w:bottom w:val="nil"/>
              <w:right w:val="nil"/>
            </w:tcBorders>
            <w:shd w:val="clear" w:color="auto" w:fill="auto"/>
            <w:noWrap/>
            <w:vAlign w:val="center"/>
            <w:hideMark/>
          </w:tcPr>
          <w:p w14:paraId="405720E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6995DDE9"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356F22F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0.7408</w:t>
            </w:r>
          </w:p>
        </w:tc>
        <w:tc>
          <w:tcPr>
            <w:tcW w:w="976" w:type="dxa"/>
            <w:tcBorders>
              <w:top w:val="nil"/>
              <w:left w:val="nil"/>
              <w:bottom w:val="nil"/>
              <w:right w:val="nil"/>
            </w:tcBorders>
            <w:shd w:val="clear" w:color="auto" w:fill="auto"/>
            <w:noWrap/>
            <w:vAlign w:val="center"/>
            <w:hideMark/>
          </w:tcPr>
          <w:p w14:paraId="039E1A9B"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59756025" w14:textId="77777777" w:rsidTr="0076597D">
        <w:trPr>
          <w:trHeight w:val="300"/>
        </w:trPr>
        <w:tc>
          <w:tcPr>
            <w:tcW w:w="3456" w:type="dxa"/>
            <w:tcBorders>
              <w:top w:val="nil"/>
              <w:left w:val="nil"/>
              <w:bottom w:val="nil"/>
              <w:right w:val="nil"/>
            </w:tcBorders>
            <w:shd w:val="clear" w:color="auto" w:fill="auto"/>
            <w:noWrap/>
            <w:vAlign w:val="bottom"/>
            <w:hideMark/>
          </w:tcPr>
          <w:p w14:paraId="43A34937"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Active Trunk Exercise (1)</w:t>
            </w:r>
          </w:p>
        </w:tc>
        <w:tc>
          <w:tcPr>
            <w:tcW w:w="963" w:type="dxa"/>
            <w:tcBorders>
              <w:top w:val="nil"/>
              <w:left w:val="nil"/>
              <w:bottom w:val="nil"/>
              <w:right w:val="nil"/>
            </w:tcBorders>
            <w:shd w:val="clear" w:color="auto" w:fill="auto"/>
            <w:noWrap/>
            <w:vAlign w:val="center"/>
            <w:hideMark/>
          </w:tcPr>
          <w:p w14:paraId="6A3CA7D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1035" w:type="dxa"/>
            <w:tcBorders>
              <w:top w:val="nil"/>
              <w:left w:val="nil"/>
              <w:bottom w:val="nil"/>
              <w:right w:val="nil"/>
            </w:tcBorders>
            <w:shd w:val="clear" w:color="auto" w:fill="auto"/>
            <w:noWrap/>
            <w:vAlign w:val="center"/>
            <w:hideMark/>
          </w:tcPr>
          <w:p w14:paraId="33FF82F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1064" w:type="dxa"/>
            <w:tcBorders>
              <w:top w:val="nil"/>
              <w:left w:val="nil"/>
              <w:bottom w:val="nil"/>
              <w:right w:val="nil"/>
            </w:tcBorders>
            <w:shd w:val="clear" w:color="auto" w:fill="auto"/>
            <w:noWrap/>
            <w:vAlign w:val="center"/>
            <w:hideMark/>
          </w:tcPr>
          <w:p w14:paraId="6C4F85A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6.8</w:t>
            </w:r>
          </w:p>
        </w:tc>
        <w:tc>
          <w:tcPr>
            <w:tcW w:w="901" w:type="dxa"/>
            <w:tcBorders>
              <w:top w:val="nil"/>
              <w:left w:val="nil"/>
              <w:bottom w:val="nil"/>
              <w:right w:val="nil"/>
            </w:tcBorders>
            <w:shd w:val="clear" w:color="auto" w:fill="auto"/>
            <w:noWrap/>
            <w:vAlign w:val="center"/>
            <w:hideMark/>
          </w:tcPr>
          <w:p w14:paraId="41C8698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976" w:type="dxa"/>
            <w:tcBorders>
              <w:top w:val="nil"/>
              <w:left w:val="nil"/>
              <w:bottom w:val="nil"/>
              <w:right w:val="nil"/>
            </w:tcBorders>
            <w:shd w:val="clear" w:color="auto" w:fill="auto"/>
            <w:noWrap/>
            <w:vAlign w:val="center"/>
            <w:hideMark/>
          </w:tcPr>
          <w:p w14:paraId="40847F7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361AA68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976" w:type="dxa"/>
            <w:tcBorders>
              <w:top w:val="nil"/>
              <w:left w:val="nil"/>
              <w:bottom w:val="nil"/>
              <w:right w:val="nil"/>
            </w:tcBorders>
            <w:shd w:val="clear" w:color="auto" w:fill="auto"/>
            <w:noWrap/>
            <w:vAlign w:val="center"/>
            <w:hideMark/>
          </w:tcPr>
          <w:p w14:paraId="3773B95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0.7738</w:t>
            </w:r>
          </w:p>
        </w:tc>
        <w:tc>
          <w:tcPr>
            <w:tcW w:w="976" w:type="dxa"/>
            <w:tcBorders>
              <w:top w:val="nil"/>
              <w:left w:val="nil"/>
              <w:bottom w:val="nil"/>
              <w:right w:val="nil"/>
            </w:tcBorders>
            <w:shd w:val="clear" w:color="auto" w:fill="auto"/>
            <w:noWrap/>
            <w:vAlign w:val="center"/>
            <w:hideMark/>
          </w:tcPr>
          <w:p w14:paraId="6D9A748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0.0330</w:t>
            </w:r>
          </w:p>
        </w:tc>
      </w:tr>
      <w:tr w:rsidR="007956CA" w:rsidRPr="00E66C3A" w14:paraId="0B4E9987" w14:textId="77777777" w:rsidTr="0076597D">
        <w:trPr>
          <w:trHeight w:val="300"/>
        </w:trPr>
        <w:tc>
          <w:tcPr>
            <w:tcW w:w="3456" w:type="dxa"/>
            <w:tcBorders>
              <w:top w:val="nil"/>
              <w:left w:val="nil"/>
              <w:bottom w:val="nil"/>
              <w:right w:val="nil"/>
            </w:tcBorders>
            <w:shd w:val="clear" w:color="auto" w:fill="auto"/>
            <w:noWrap/>
            <w:vAlign w:val="bottom"/>
            <w:hideMark/>
          </w:tcPr>
          <w:p w14:paraId="06F64416"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(Sherman)</w:t>
            </w:r>
          </w:p>
        </w:tc>
        <w:tc>
          <w:tcPr>
            <w:tcW w:w="963" w:type="dxa"/>
            <w:tcBorders>
              <w:top w:val="nil"/>
              <w:left w:val="nil"/>
              <w:bottom w:val="nil"/>
              <w:right w:val="nil"/>
            </w:tcBorders>
            <w:shd w:val="clear" w:color="auto" w:fill="auto"/>
            <w:noWrap/>
            <w:vAlign w:val="center"/>
            <w:hideMark/>
          </w:tcPr>
          <w:p w14:paraId="309EAEE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52A87C2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24AFD2C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01" w:type="dxa"/>
            <w:tcBorders>
              <w:top w:val="nil"/>
              <w:left w:val="nil"/>
              <w:bottom w:val="nil"/>
              <w:right w:val="nil"/>
            </w:tcBorders>
            <w:shd w:val="clear" w:color="auto" w:fill="auto"/>
            <w:noWrap/>
            <w:vAlign w:val="center"/>
            <w:hideMark/>
          </w:tcPr>
          <w:p w14:paraId="0835609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76" w:type="dxa"/>
            <w:tcBorders>
              <w:top w:val="nil"/>
              <w:left w:val="nil"/>
              <w:bottom w:val="nil"/>
              <w:right w:val="nil"/>
            </w:tcBorders>
            <w:shd w:val="clear" w:color="auto" w:fill="auto"/>
            <w:noWrap/>
            <w:vAlign w:val="center"/>
            <w:hideMark/>
          </w:tcPr>
          <w:p w14:paraId="02C6CA2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1F4649CF"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668A458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0.7408</w:t>
            </w:r>
          </w:p>
        </w:tc>
        <w:tc>
          <w:tcPr>
            <w:tcW w:w="976" w:type="dxa"/>
            <w:tcBorders>
              <w:top w:val="nil"/>
              <w:left w:val="nil"/>
              <w:bottom w:val="nil"/>
              <w:right w:val="nil"/>
            </w:tcBorders>
            <w:shd w:val="clear" w:color="auto" w:fill="auto"/>
            <w:noWrap/>
            <w:vAlign w:val="center"/>
            <w:hideMark/>
          </w:tcPr>
          <w:p w14:paraId="619AD0F1"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54D3B61F" w14:textId="77777777" w:rsidTr="0076597D">
        <w:trPr>
          <w:trHeight w:val="300"/>
        </w:trPr>
        <w:tc>
          <w:tcPr>
            <w:tcW w:w="3456" w:type="dxa"/>
            <w:tcBorders>
              <w:top w:val="nil"/>
              <w:left w:val="nil"/>
              <w:bottom w:val="nil"/>
              <w:right w:val="nil"/>
            </w:tcBorders>
            <w:shd w:val="clear" w:color="auto" w:fill="auto"/>
            <w:noWrap/>
            <w:vAlign w:val="bottom"/>
            <w:hideMark/>
          </w:tcPr>
          <w:p w14:paraId="616479B4"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Flexion Distraction (2)</w:t>
            </w:r>
          </w:p>
        </w:tc>
        <w:tc>
          <w:tcPr>
            <w:tcW w:w="963" w:type="dxa"/>
            <w:tcBorders>
              <w:top w:val="nil"/>
              <w:left w:val="nil"/>
              <w:bottom w:val="nil"/>
              <w:right w:val="nil"/>
            </w:tcBorders>
            <w:shd w:val="clear" w:color="auto" w:fill="auto"/>
            <w:noWrap/>
            <w:vAlign w:val="center"/>
            <w:hideMark/>
          </w:tcPr>
          <w:p w14:paraId="669DC7E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35" w:type="dxa"/>
            <w:tcBorders>
              <w:top w:val="nil"/>
              <w:left w:val="nil"/>
              <w:bottom w:val="nil"/>
              <w:right w:val="nil"/>
            </w:tcBorders>
            <w:shd w:val="clear" w:color="auto" w:fill="auto"/>
            <w:noWrap/>
            <w:vAlign w:val="center"/>
            <w:hideMark/>
          </w:tcPr>
          <w:p w14:paraId="4E0BD19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2.1</w:t>
            </w:r>
          </w:p>
        </w:tc>
        <w:tc>
          <w:tcPr>
            <w:tcW w:w="1064" w:type="dxa"/>
            <w:tcBorders>
              <w:top w:val="nil"/>
              <w:left w:val="nil"/>
              <w:bottom w:val="nil"/>
              <w:right w:val="nil"/>
            </w:tcBorders>
            <w:shd w:val="clear" w:color="auto" w:fill="auto"/>
            <w:noWrap/>
            <w:vAlign w:val="center"/>
            <w:hideMark/>
          </w:tcPr>
          <w:p w14:paraId="3675AAA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01" w:type="dxa"/>
            <w:tcBorders>
              <w:top w:val="nil"/>
              <w:left w:val="nil"/>
              <w:bottom w:val="nil"/>
              <w:right w:val="nil"/>
            </w:tcBorders>
            <w:shd w:val="clear" w:color="auto" w:fill="auto"/>
            <w:noWrap/>
            <w:vAlign w:val="center"/>
            <w:hideMark/>
          </w:tcPr>
          <w:p w14:paraId="5B1FFBF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7511266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976" w:type="dxa"/>
            <w:tcBorders>
              <w:top w:val="nil"/>
              <w:left w:val="nil"/>
              <w:bottom w:val="nil"/>
              <w:right w:val="nil"/>
            </w:tcBorders>
            <w:shd w:val="clear" w:color="auto" w:fill="auto"/>
            <w:noWrap/>
            <w:vAlign w:val="center"/>
            <w:hideMark/>
          </w:tcPr>
          <w:p w14:paraId="2DFA9C0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center"/>
            <w:hideMark/>
          </w:tcPr>
          <w:p w14:paraId="023F858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0.7739</w:t>
            </w:r>
          </w:p>
        </w:tc>
        <w:tc>
          <w:tcPr>
            <w:tcW w:w="976" w:type="dxa"/>
            <w:tcBorders>
              <w:top w:val="nil"/>
              <w:left w:val="nil"/>
              <w:bottom w:val="nil"/>
              <w:right w:val="nil"/>
            </w:tcBorders>
            <w:shd w:val="clear" w:color="auto" w:fill="auto"/>
            <w:noWrap/>
            <w:vAlign w:val="center"/>
            <w:hideMark/>
          </w:tcPr>
          <w:p w14:paraId="59F2DB4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0.0238</w:t>
            </w:r>
          </w:p>
        </w:tc>
      </w:tr>
      <w:tr w:rsidR="007956CA" w:rsidRPr="00E66C3A" w14:paraId="18F25305" w14:textId="77777777" w:rsidTr="0076597D">
        <w:trPr>
          <w:trHeight w:val="300"/>
        </w:trPr>
        <w:tc>
          <w:tcPr>
            <w:tcW w:w="3456" w:type="dxa"/>
            <w:tcBorders>
              <w:top w:val="nil"/>
              <w:left w:val="nil"/>
              <w:bottom w:val="nil"/>
              <w:right w:val="nil"/>
            </w:tcBorders>
            <w:shd w:val="clear" w:color="auto" w:fill="auto"/>
            <w:noWrap/>
            <w:vAlign w:val="bottom"/>
            <w:hideMark/>
          </w:tcPr>
          <w:p w14:paraId="58FEA6FD"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(Moore)</w:t>
            </w:r>
          </w:p>
        </w:tc>
        <w:tc>
          <w:tcPr>
            <w:tcW w:w="963" w:type="dxa"/>
            <w:tcBorders>
              <w:top w:val="nil"/>
              <w:left w:val="nil"/>
              <w:bottom w:val="nil"/>
              <w:right w:val="nil"/>
            </w:tcBorders>
            <w:shd w:val="clear" w:color="auto" w:fill="auto"/>
            <w:noWrap/>
            <w:vAlign w:val="center"/>
            <w:hideMark/>
          </w:tcPr>
          <w:p w14:paraId="3C592F0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1035" w:type="dxa"/>
            <w:tcBorders>
              <w:top w:val="nil"/>
              <w:left w:val="nil"/>
              <w:bottom w:val="nil"/>
              <w:right w:val="nil"/>
            </w:tcBorders>
            <w:shd w:val="clear" w:color="auto" w:fill="auto"/>
            <w:noWrap/>
            <w:vAlign w:val="center"/>
            <w:hideMark/>
          </w:tcPr>
          <w:p w14:paraId="446EB1D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3.0</w:t>
            </w:r>
          </w:p>
        </w:tc>
        <w:tc>
          <w:tcPr>
            <w:tcW w:w="1064" w:type="dxa"/>
            <w:tcBorders>
              <w:top w:val="nil"/>
              <w:left w:val="nil"/>
              <w:bottom w:val="nil"/>
              <w:right w:val="nil"/>
            </w:tcBorders>
            <w:shd w:val="clear" w:color="auto" w:fill="auto"/>
            <w:noWrap/>
            <w:vAlign w:val="center"/>
            <w:hideMark/>
          </w:tcPr>
          <w:p w14:paraId="65A9F7D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8.3</w:t>
            </w:r>
          </w:p>
        </w:tc>
        <w:tc>
          <w:tcPr>
            <w:tcW w:w="901" w:type="dxa"/>
            <w:tcBorders>
              <w:top w:val="nil"/>
              <w:left w:val="nil"/>
              <w:bottom w:val="nil"/>
              <w:right w:val="nil"/>
            </w:tcBorders>
            <w:shd w:val="clear" w:color="auto" w:fill="auto"/>
            <w:noWrap/>
            <w:vAlign w:val="center"/>
            <w:hideMark/>
          </w:tcPr>
          <w:p w14:paraId="449713A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72D8FDB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976" w:type="dxa"/>
            <w:tcBorders>
              <w:top w:val="nil"/>
              <w:left w:val="nil"/>
              <w:bottom w:val="nil"/>
              <w:right w:val="nil"/>
            </w:tcBorders>
            <w:shd w:val="clear" w:color="auto" w:fill="auto"/>
            <w:noWrap/>
            <w:vAlign w:val="center"/>
            <w:hideMark/>
          </w:tcPr>
          <w:p w14:paraId="098A942D"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2463407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0.7502</w:t>
            </w:r>
          </w:p>
        </w:tc>
        <w:tc>
          <w:tcPr>
            <w:tcW w:w="976" w:type="dxa"/>
            <w:tcBorders>
              <w:top w:val="nil"/>
              <w:left w:val="nil"/>
              <w:bottom w:val="nil"/>
              <w:right w:val="nil"/>
            </w:tcBorders>
            <w:shd w:val="clear" w:color="auto" w:fill="auto"/>
            <w:noWrap/>
            <w:vAlign w:val="center"/>
            <w:hideMark/>
          </w:tcPr>
          <w:p w14:paraId="0EACDEF7"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0DB58BE5" w14:textId="77777777" w:rsidTr="0076597D">
        <w:trPr>
          <w:trHeight w:val="300"/>
        </w:trPr>
        <w:tc>
          <w:tcPr>
            <w:tcW w:w="3456" w:type="dxa"/>
            <w:tcBorders>
              <w:top w:val="nil"/>
              <w:left w:val="nil"/>
              <w:bottom w:val="nil"/>
              <w:right w:val="nil"/>
            </w:tcBorders>
            <w:shd w:val="clear" w:color="auto" w:fill="auto"/>
            <w:noWrap/>
            <w:vAlign w:val="bottom"/>
            <w:hideMark/>
          </w:tcPr>
          <w:p w14:paraId="23679D84"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Active Trunk Exercise (2)</w:t>
            </w:r>
          </w:p>
        </w:tc>
        <w:tc>
          <w:tcPr>
            <w:tcW w:w="963" w:type="dxa"/>
            <w:tcBorders>
              <w:top w:val="nil"/>
              <w:left w:val="nil"/>
              <w:bottom w:val="nil"/>
              <w:right w:val="nil"/>
            </w:tcBorders>
            <w:shd w:val="clear" w:color="auto" w:fill="auto"/>
            <w:noWrap/>
            <w:vAlign w:val="center"/>
            <w:hideMark/>
          </w:tcPr>
          <w:p w14:paraId="59129B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1035" w:type="dxa"/>
            <w:tcBorders>
              <w:top w:val="nil"/>
              <w:left w:val="nil"/>
              <w:bottom w:val="nil"/>
              <w:right w:val="nil"/>
            </w:tcBorders>
            <w:shd w:val="clear" w:color="auto" w:fill="auto"/>
            <w:noWrap/>
            <w:vAlign w:val="center"/>
            <w:hideMark/>
          </w:tcPr>
          <w:p w14:paraId="39DEDA0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1064" w:type="dxa"/>
            <w:tcBorders>
              <w:top w:val="nil"/>
              <w:left w:val="nil"/>
              <w:bottom w:val="nil"/>
              <w:right w:val="nil"/>
            </w:tcBorders>
            <w:shd w:val="clear" w:color="auto" w:fill="auto"/>
            <w:noWrap/>
            <w:vAlign w:val="center"/>
            <w:hideMark/>
          </w:tcPr>
          <w:p w14:paraId="35604FC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6.8</w:t>
            </w:r>
          </w:p>
        </w:tc>
        <w:tc>
          <w:tcPr>
            <w:tcW w:w="901" w:type="dxa"/>
            <w:tcBorders>
              <w:top w:val="nil"/>
              <w:left w:val="nil"/>
              <w:bottom w:val="nil"/>
              <w:right w:val="nil"/>
            </w:tcBorders>
            <w:shd w:val="clear" w:color="auto" w:fill="auto"/>
            <w:noWrap/>
            <w:vAlign w:val="center"/>
            <w:hideMark/>
          </w:tcPr>
          <w:p w14:paraId="4AE19FC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976" w:type="dxa"/>
            <w:tcBorders>
              <w:top w:val="nil"/>
              <w:left w:val="nil"/>
              <w:bottom w:val="nil"/>
              <w:right w:val="nil"/>
            </w:tcBorders>
            <w:shd w:val="clear" w:color="auto" w:fill="auto"/>
            <w:noWrap/>
            <w:vAlign w:val="center"/>
            <w:hideMark/>
          </w:tcPr>
          <w:p w14:paraId="4CBC1D6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67C1503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0.9</w:t>
            </w:r>
          </w:p>
        </w:tc>
        <w:tc>
          <w:tcPr>
            <w:tcW w:w="976" w:type="dxa"/>
            <w:tcBorders>
              <w:top w:val="nil"/>
              <w:left w:val="nil"/>
              <w:bottom w:val="nil"/>
              <w:right w:val="nil"/>
            </w:tcBorders>
            <w:shd w:val="clear" w:color="auto" w:fill="auto"/>
            <w:noWrap/>
            <w:vAlign w:val="center"/>
            <w:hideMark/>
          </w:tcPr>
          <w:p w14:paraId="7E2F064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0.7739</w:t>
            </w:r>
          </w:p>
        </w:tc>
        <w:tc>
          <w:tcPr>
            <w:tcW w:w="976" w:type="dxa"/>
            <w:tcBorders>
              <w:top w:val="nil"/>
              <w:left w:val="nil"/>
              <w:bottom w:val="nil"/>
              <w:right w:val="nil"/>
            </w:tcBorders>
            <w:shd w:val="clear" w:color="auto" w:fill="auto"/>
            <w:noWrap/>
            <w:vAlign w:val="center"/>
            <w:hideMark/>
          </w:tcPr>
          <w:p w14:paraId="6D0FAEE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0.0238</w:t>
            </w:r>
          </w:p>
        </w:tc>
      </w:tr>
      <w:tr w:rsidR="007956CA" w:rsidRPr="00E66C3A" w14:paraId="74B49AAE" w14:textId="77777777" w:rsidTr="0076597D">
        <w:trPr>
          <w:trHeight w:val="300"/>
        </w:trPr>
        <w:tc>
          <w:tcPr>
            <w:tcW w:w="3456" w:type="dxa"/>
            <w:tcBorders>
              <w:top w:val="nil"/>
              <w:left w:val="nil"/>
              <w:bottom w:val="nil"/>
              <w:right w:val="nil"/>
            </w:tcBorders>
            <w:shd w:val="clear" w:color="auto" w:fill="auto"/>
            <w:noWrap/>
            <w:vAlign w:val="bottom"/>
            <w:hideMark/>
          </w:tcPr>
          <w:p w14:paraId="08C477AF"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(Moore)</w:t>
            </w:r>
          </w:p>
        </w:tc>
        <w:tc>
          <w:tcPr>
            <w:tcW w:w="963" w:type="dxa"/>
            <w:tcBorders>
              <w:top w:val="nil"/>
              <w:left w:val="nil"/>
              <w:bottom w:val="nil"/>
              <w:right w:val="nil"/>
            </w:tcBorders>
            <w:shd w:val="clear" w:color="auto" w:fill="auto"/>
            <w:noWrap/>
            <w:vAlign w:val="center"/>
            <w:hideMark/>
          </w:tcPr>
          <w:p w14:paraId="74301D7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1035" w:type="dxa"/>
            <w:tcBorders>
              <w:top w:val="nil"/>
              <w:left w:val="nil"/>
              <w:bottom w:val="nil"/>
              <w:right w:val="nil"/>
            </w:tcBorders>
            <w:shd w:val="clear" w:color="auto" w:fill="auto"/>
            <w:noWrap/>
            <w:vAlign w:val="center"/>
            <w:hideMark/>
          </w:tcPr>
          <w:p w14:paraId="74E7FEA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3.0</w:t>
            </w:r>
          </w:p>
        </w:tc>
        <w:tc>
          <w:tcPr>
            <w:tcW w:w="1064" w:type="dxa"/>
            <w:tcBorders>
              <w:top w:val="nil"/>
              <w:left w:val="nil"/>
              <w:bottom w:val="nil"/>
              <w:right w:val="nil"/>
            </w:tcBorders>
            <w:shd w:val="clear" w:color="auto" w:fill="auto"/>
            <w:noWrap/>
            <w:vAlign w:val="center"/>
            <w:hideMark/>
          </w:tcPr>
          <w:p w14:paraId="0320459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8.3</w:t>
            </w:r>
          </w:p>
        </w:tc>
        <w:tc>
          <w:tcPr>
            <w:tcW w:w="901" w:type="dxa"/>
            <w:tcBorders>
              <w:top w:val="nil"/>
              <w:left w:val="nil"/>
              <w:bottom w:val="nil"/>
              <w:right w:val="nil"/>
            </w:tcBorders>
            <w:shd w:val="clear" w:color="auto" w:fill="auto"/>
            <w:noWrap/>
            <w:vAlign w:val="center"/>
            <w:hideMark/>
          </w:tcPr>
          <w:p w14:paraId="0819DF3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6394E70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976" w:type="dxa"/>
            <w:tcBorders>
              <w:top w:val="nil"/>
              <w:left w:val="nil"/>
              <w:bottom w:val="nil"/>
              <w:right w:val="nil"/>
            </w:tcBorders>
            <w:shd w:val="clear" w:color="auto" w:fill="auto"/>
            <w:noWrap/>
            <w:vAlign w:val="center"/>
            <w:hideMark/>
          </w:tcPr>
          <w:p w14:paraId="62708C51"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12C3EF9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0.7502</w:t>
            </w:r>
          </w:p>
        </w:tc>
        <w:tc>
          <w:tcPr>
            <w:tcW w:w="976" w:type="dxa"/>
            <w:tcBorders>
              <w:top w:val="nil"/>
              <w:left w:val="nil"/>
              <w:bottom w:val="nil"/>
              <w:right w:val="nil"/>
            </w:tcBorders>
            <w:shd w:val="clear" w:color="auto" w:fill="auto"/>
            <w:noWrap/>
            <w:vAlign w:val="center"/>
            <w:hideMark/>
          </w:tcPr>
          <w:p w14:paraId="01CB70D7"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0739D79C" w14:textId="77777777" w:rsidTr="0076597D">
        <w:trPr>
          <w:trHeight w:val="300"/>
        </w:trPr>
        <w:tc>
          <w:tcPr>
            <w:tcW w:w="3456" w:type="dxa"/>
            <w:tcBorders>
              <w:top w:val="nil"/>
              <w:left w:val="nil"/>
              <w:bottom w:val="nil"/>
              <w:right w:val="nil"/>
            </w:tcBorders>
            <w:shd w:val="clear" w:color="auto" w:fill="auto"/>
            <w:noWrap/>
            <w:vAlign w:val="bottom"/>
            <w:hideMark/>
          </w:tcPr>
          <w:p w14:paraId="4F9EF65B"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TCM Acupuncture</w:t>
            </w:r>
          </w:p>
        </w:tc>
        <w:tc>
          <w:tcPr>
            <w:tcW w:w="963" w:type="dxa"/>
            <w:tcBorders>
              <w:top w:val="nil"/>
              <w:left w:val="nil"/>
              <w:bottom w:val="nil"/>
              <w:right w:val="nil"/>
            </w:tcBorders>
            <w:shd w:val="clear" w:color="auto" w:fill="auto"/>
            <w:noWrap/>
            <w:vAlign w:val="center"/>
            <w:hideMark/>
          </w:tcPr>
          <w:p w14:paraId="205DD64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6.2</w:t>
            </w:r>
          </w:p>
        </w:tc>
        <w:tc>
          <w:tcPr>
            <w:tcW w:w="1035" w:type="dxa"/>
            <w:tcBorders>
              <w:top w:val="nil"/>
              <w:left w:val="nil"/>
              <w:bottom w:val="nil"/>
              <w:right w:val="nil"/>
            </w:tcBorders>
            <w:shd w:val="clear" w:color="auto" w:fill="auto"/>
            <w:noWrap/>
            <w:vAlign w:val="center"/>
            <w:hideMark/>
          </w:tcPr>
          <w:p w14:paraId="4AF1433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4.5</w:t>
            </w:r>
          </w:p>
        </w:tc>
        <w:tc>
          <w:tcPr>
            <w:tcW w:w="1064" w:type="dxa"/>
            <w:tcBorders>
              <w:top w:val="nil"/>
              <w:left w:val="nil"/>
              <w:bottom w:val="nil"/>
              <w:right w:val="nil"/>
            </w:tcBorders>
            <w:shd w:val="clear" w:color="auto" w:fill="auto"/>
            <w:noWrap/>
            <w:vAlign w:val="center"/>
            <w:hideMark/>
          </w:tcPr>
          <w:p w14:paraId="24AD943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12.8</w:t>
            </w:r>
          </w:p>
        </w:tc>
        <w:tc>
          <w:tcPr>
            <w:tcW w:w="901" w:type="dxa"/>
            <w:tcBorders>
              <w:top w:val="nil"/>
              <w:left w:val="nil"/>
              <w:bottom w:val="nil"/>
              <w:right w:val="nil"/>
            </w:tcBorders>
            <w:shd w:val="clear" w:color="auto" w:fill="auto"/>
            <w:noWrap/>
            <w:vAlign w:val="center"/>
            <w:hideMark/>
          </w:tcPr>
          <w:p w14:paraId="321CC58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76" w:type="dxa"/>
            <w:tcBorders>
              <w:top w:val="nil"/>
              <w:left w:val="nil"/>
              <w:bottom w:val="nil"/>
              <w:right w:val="nil"/>
            </w:tcBorders>
            <w:shd w:val="clear" w:color="auto" w:fill="auto"/>
            <w:noWrap/>
            <w:vAlign w:val="center"/>
            <w:hideMark/>
          </w:tcPr>
          <w:p w14:paraId="14D2659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66904FB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-0.8</w:t>
            </w:r>
          </w:p>
        </w:tc>
        <w:tc>
          <w:tcPr>
            <w:tcW w:w="976" w:type="dxa"/>
            <w:tcBorders>
              <w:top w:val="nil"/>
              <w:left w:val="nil"/>
              <w:bottom w:val="nil"/>
              <w:right w:val="nil"/>
            </w:tcBorders>
            <w:shd w:val="clear" w:color="auto" w:fill="auto"/>
            <w:noWrap/>
            <w:vAlign w:val="center"/>
            <w:hideMark/>
          </w:tcPr>
          <w:p w14:paraId="494FBF2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0.7483</w:t>
            </w:r>
          </w:p>
        </w:tc>
        <w:tc>
          <w:tcPr>
            <w:tcW w:w="976" w:type="dxa"/>
            <w:tcBorders>
              <w:top w:val="nil"/>
              <w:left w:val="nil"/>
              <w:bottom w:val="nil"/>
              <w:right w:val="nil"/>
            </w:tcBorders>
            <w:shd w:val="clear" w:color="auto" w:fill="auto"/>
            <w:noWrap/>
            <w:vAlign w:val="center"/>
            <w:hideMark/>
          </w:tcPr>
          <w:p w14:paraId="13643B0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0.0043</w:t>
            </w:r>
          </w:p>
        </w:tc>
      </w:tr>
      <w:tr w:rsidR="007956CA" w:rsidRPr="00E66C3A" w14:paraId="21FD9AB5" w14:textId="77777777" w:rsidTr="0076597D">
        <w:trPr>
          <w:trHeight w:val="300"/>
        </w:trPr>
        <w:tc>
          <w:tcPr>
            <w:tcW w:w="3456" w:type="dxa"/>
            <w:tcBorders>
              <w:top w:val="nil"/>
              <w:left w:val="nil"/>
              <w:bottom w:val="nil"/>
              <w:right w:val="nil"/>
            </w:tcBorders>
            <w:shd w:val="clear" w:color="auto" w:fill="auto"/>
            <w:noWrap/>
            <w:vAlign w:val="bottom"/>
            <w:hideMark/>
          </w:tcPr>
          <w:p w14:paraId="51114181"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Self-care education (Cherkin 2001)</w:t>
            </w:r>
          </w:p>
        </w:tc>
        <w:tc>
          <w:tcPr>
            <w:tcW w:w="963" w:type="dxa"/>
            <w:tcBorders>
              <w:top w:val="nil"/>
              <w:left w:val="nil"/>
              <w:bottom w:val="nil"/>
              <w:right w:val="nil"/>
            </w:tcBorders>
            <w:shd w:val="clear" w:color="auto" w:fill="auto"/>
            <w:noWrap/>
            <w:vAlign w:val="center"/>
            <w:hideMark/>
          </w:tcPr>
          <w:p w14:paraId="1E0AD6C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20DEF6E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64" w:type="dxa"/>
            <w:tcBorders>
              <w:top w:val="nil"/>
              <w:left w:val="nil"/>
              <w:bottom w:val="nil"/>
              <w:right w:val="nil"/>
            </w:tcBorders>
            <w:shd w:val="clear" w:color="auto" w:fill="auto"/>
            <w:noWrap/>
            <w:vAlign w:val="center"/>
            <w:hideMark/>
          </w:tcPr>
          <w:p w14:paraId="24B3990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12.0</w:t>
            </w:r>
          </w:p>
        </w:tc>
        <w:tc>
          <w:tcPr>
            <w:tcW w:w="901" w:type="dxa"/>
            <w:tcBorders>
              <w:top w:val="nil"/>
              <w:left w:val="nil"/>
              <w:bottom w:val="nil"/>
              <w:right w:val="nil"/>
            </w:tcBorders>
            <w:shd w:val="clear" w:color="auto" w:fill="auto"/>
            <w:noWrap/>
            <w:vAlign w:val="center"/>
            <w:hideMark/>
          </w:tcPr>
          <w:p w14:paraId="1902342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6.4</w:t>
            </w:r>
          </w:p>
        </w:tc>
        <w:tc>
          <w:tcPr>
            <w:tcW w:w="976" w:type="dxa"/>
            <w:tcBorders>
              <w:top w:val="nil"/>
              <w:left w:val="nil"/>
              <w:bottom w:val="nil"/>
              <w:right w:val="nil"/>
            </w:tcBorders>
            <w:shd w:val="clear" w:color="auto" w:fill="auto"/>
            <w:noWrap/>
            <w:vAlign w:val="center"/>
            <w:hideMark/>
          </w:tcPr>
          <w:p w14:paraId="04968B4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1E6968CD"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4CE643A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0.7440</w:t>
            </w:r>
          </w:p>
        </w:tc>
        <w:tc>
          <w:tcPr>
            <w:tcW w:w="976" w:type="dxa"/>
            <w:tcBorders>
              <w:top w:val="nil"/>
              <w:left w:val="nil"/>
              <w:bottom w:val="nil"/>
              <w:right w:val="nil"/>
            </w:tcBorders>
            <w:shd w:val="clear" w:color="auto" w:fill="auto"/>
            <w:noWrap/>
            <w:vAlign w:val="center"/>
            <w:hideMark/>
          </w:tcPr>
          <w:p w14:paraId="38BF67CB"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59F644BD" w14:textId="77777777" w:rsidTr="0076597D">
        <w:trPr>
          <w:trHeight w:val="300"/>
        </w:trPr>
        <w:tc>
          <w:tcPr>
            <w:tcW w:w="3456" w:type="dxa"/>
            <w:tcBorders>
              <w:top w:val="nil"/>
              <w:left w:val="nil"/>
              <w:bottom w:val="nil"/>
              <w:right w:val="nil"/>
            </w:tcBorders>
            <w:shd w:val="clear" w:color="auto" w:fill="auto"/>
            <w:noWrap/>
            <w:vAlign w:val="bottom"/>
            <w:hideMark/>
          </w:tcPr>
          <w:p w14:paraId="1924E1EE"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Therapeutic Massage</w:t>
            </w:r>
          </w:p>
        </w:tc>
        <w:tc>
          <w:tcPr>
            <w:tcW w:w="963" w:type="dxa"/>
            <w:tcBorders>
              <w:top w:val="nil"/>
              <w:left w:val="nil"/>
              <w:bottom w:val="nil"/>
              <w:right w:val="nil"/>
            </w:tcBorders>
            <w:shd w:val="clear" w:color="auto" w:fill="auto"/>
            <w:noWrap/>
            <w:vAlign w:val="center"/>
            <w:hideMark/>
          </w:tcPr>
          <w:p w14:paraId="36FC289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6.2</w:t>
            </w:r>
          </w:p>
        </w:tc>
        <w:tc>
          <w:tcPr>
            <w:tcW w:w="1035" w:type="dxa"/>
            <w:tcBorders>
              <w:top w:val="nil"/>
              <w:left w:val="nil"/>
              <w:bottom w:val="nil"/>
              <w:right w:val="nil"/>
            </w:tcBorders>
            <w:shd w:val="clear" w:color="auto" w:fill="auto"/>
            <w:noWrap/>
            <w:vAlign w:val="center"/>
            <w:hideMark/>
          </w:tcPr>
          <w:p w14:paraId="02AD635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1064" w:type="dxa"/>
            <w:tcBorders>
              <w:top w:val="nil"/>
              <w:left w:val="nil"/>
              <w:bottom w:val="nil"/>
              <w:right w:val="nil"/>
            </w:tcBorders>
            <w:shd w:val="clear" w:color="auto" w:fill="auto"/>
            <w:noWrap/>
            <w:vAlign w:val="center"/>
            <w:hideMark/>
          </w:tcPr>
          <w:p w14:paraId="50C82B6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11.8</w:t>
            </w:r>
          </w:p>
        </w:tc>
        <w:tc>
          <w:tcPr>
            <w:tcW w:w="901" w:type="dxa"/>
            <w:tcBorders>
              <w:top w:val="nil"/>
              <w:left w:val="nil"/>
              <w:bottom w:val="nil"/>
              <w:right w:val="nil"/>
            </w:tcBorders>
            <w:shd w:val="clear" w:color="auto" w:fill="auto"/>
            <w:noWrap/>
            <w:vAlign w:val="center"/>
            <w:hideMark/>
          </w:tcPr>
          <w:p w14:paraId="2A36473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6.8</w:t>
            </w:r>
          </w:p>
        </w:tc>
        <w:tc>
          <w:tcPr>
            <w:tcW w:w="976" w:type="dxa"/>
            <w:tcBorders>
              <w:top w:val="nil"/>
              <w:left w:val="nil"/>
              <w:bottom w:val="nil"/>
              <w:right w:val="nil"/>
            </w:tcBorders>
            <w:shd w:val="clear" w:color="auto" w:fill="auto"/>
            <w:noWrap/>
            <w:vAlign w:val="center"/>
            <w:hideMark/>
          </w:tcPr>
          <w:p w14:paraId="7F5610C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976" w:type="dxa"/>
            <w:tcBorders>
              <w:top w:val="nil"/>
              <w:left w:val="nil"/>
              <w:bottom w:val="nil"/>
              <w:right w:val="nil"/>
            </w:tcBorders>
            <w:shd w:val="clear" w:color="auto" w:fill="auto"/>
            <w:noWrap/>
            <w:vAlign w:val="center"/>
            <w:hideMark/>
          </w:tcPr>
          <w:p w14:paraId="23CF2E7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-0.6</w:t>
            </w:r>
          </w:p>
        </w:tc>
        <w:tc>
          <w:tcPr>
            <w:tcW w:w="976" w:type="dxa"/>
            <w:tcBorders>
              <w:top w:val="nil"/>
              <w:left w:val="nil"/>
              <w:bottom w:val="nil"/>
              <w:right w:val="nil"/>
            </w:tcBorders>
            <w:shd w:val="clear" w:color="auto" w:fill="auto"/>
            <w:noWrap/>
            <w:vAlign w:val="center"/>
            <w:hideMark/>
          </w:tcPr>
          <w:p w14:paraId="5E36424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0.7594</w:t>
            </w:r>
          </w:p>
        </w:tc>
        <w:tc>
          <w:tcPr>
            <w:tcW w:w="976" w:type="dxa"/>
            <w:tcBorders>
              <w:top w:val="nil"/>
              <w:left w:val="nil"/>
              <w:bottom w:val="nil"/>
              <w:right w:val="nil"/>
            </w:tcBorders>
            <w:shd w:val="clear" w:color="auto" w:fill="auto"/>
            <w:noWrap/>
            <w:vAlign w:val="center"/>
            <w:hideMark/>
          </w:tcPr>
          <w:p w14:paraId="629A713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0.0154</w:t>
            </w:r>
          </w:p>
        </w:tc>
      </w:tr>
      <w:tr w:rsidR="007956CA" w:rsidRPr="00E66C3A" w14:paraId="1DADD797" w14:textId="77777777" w:rsidTr="0076597D">
        <w:trPr>
          <w:trHeight w:val="300"/>
        </w:trPr>
        <w:tc>
          <w:tcPr>
            <w:tcW w:w="3456" w:type="dxa"/>
            <w:tcBorders>
              <w:top w:val="nil"/>
              <w:left w:val="nil"/>
              <w:bottom w:val="nil"/>
              <w:right w:val="nil"/>
            </w:tcBorders>
            <w:shd w:val="clear" w:color="auto" w:fill="auto"/>
            <w:noWrap/>
            <w:vAlign w:val="bottom"/>
            <w:hideMark/>
          </w:tcPr>
          <w:p w14:paraId="57B7E6DE"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Self-care education (Cherkin 2001)</w:t>
            </w:r>
          </w:p>
        </w:tc>
        <w:tc>
          <w:tcPr>
            <w:tcW w:w="963" w:type="dxa"/>
            <w:tcBorders>
              <w:top w:val="nil"/>
              <w:left w:val="nil"/>
              <w:bottom w:val="nil"/>
              <w:right w:val="nil"/>
            </w:tcBorders>
            <w:shd w:val="clear" w:color="auto" w:fill="auto"/>
            <w:noWrap/>
            <w:vAlign w:val="center"/>
            <w:hideMark/>
          </w:tcPr>
          <w:p w14:paraId="4520B52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12D37A1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64" w:type="dxa"/>
            <w:tcBorders>
              <w:top w:val="nil"/>
              <w:left w:val="nil"/>
              <w:bottom w:val="nil"/>
              <w:right w:val="nil"/>
            </w:tcBorders>
            <w:shd w:val="clear" w:color="auto" w:fill="auto"/>
            <w:noWrap/>
            <w:vAlign w:val="center"/>
            <w:hideMark/>
          </w:tcPr>
          <w:p w14:paraId="55FF3F5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12.0</w:t>
            </w:r>
          </w:p>
        </w:tc>
        <w:tc>
          <w:tcPr>
            <w:tcW w:w="901" w:type="dxa"/>
            <w:tcBorders>
              <w:top w:val="nil"/>
              <w:left w:val="nil"/>
              <w:bottom w:val="nil"/>
              <w:right w:val="nil"/>
            </w:tcBorders>
            <w:shd w:val="clear" w:color="auto" w:fill="auto"/>
            <w:noWrap/>
            <w:vAlign w:val="center"/>
            <w:hideMark/>
          </w:tcPr>
          <w:p w14:paraId="3C2D999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6.4</w:t>
            </w:r>
          </w:p>
        </w:tc>
        <w:tc>
          <w:tcPr>
            <w:tcW w:w="976" w:type="dxa"/>
            <w:tcBorders>
              <w:top w:val="nil"/>
              <w:left w:val="nil"/>
              <w:bottom w:val="nil"/>
              <w:right w:val="nil"/>
            </w:tcBorders>
            <w:shd w:val="clear" w:color="auto" w:fill="auto"/>
            <w:noWrap/>
            <w:vAlign w:val="center"/>
            <w:hideMark/>
          </w:tcPr>
          <w:p w14:paraId="3C69028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2393C1E0"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7681825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0.7440</w:t>
            </w:r>
          </w:p>
        </w:tc>
        <w:tc>
          <w:tcPr>
            <w:tcW w:w="976" w:type="dxa"/>
            <w:tcBorders>
              <w:top w:val="nil"/>
              <w:left w:val="nil"/>
              <w:bottom w:val="nil"/>
              <w:right w:val="nil"/>
            </w:tcBorders>
            <w:shd w:val="clear" w:color="auto" w:fill="auto"/>
            <w:noWrap/>
            <w:vAlign w:val="center"/>
            <w:hideMark/>
          </w:tcPr>
          <w:p w14:paraId="617341BD"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6CE4CD7D" w14:textId="77777777" w:rsidTr="0076597D">
        <w:trPr>
          <w:trHeight w:val="300"/>
        </w:trPr>
        <w:tc>
          <w:tcPr>
            <w:tcW w:w="3456" w:type="dxa"/>
            <w:tcBorders>
              <w:top w:val="nil"/>
              <w:left w:val="nil"/>
              <w:bottom w:val="nil"/>
              <w:right w:val="nil"/>
            </w:tcBorders>
            <w:shd w:val="clear" w:color="auto" w:fill="auto"/>
            <w:noWrap/>
            <w:vAlign w:val="bottom"/>
            <w:hideMark/>
          </w:tcPr>
          <w:p w14:paraId="31346CD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Individualized Acupuncture</w:t>
            </w:r>
          </w:p>
        </w:tc>
        <w:tc>
          <w:tcPr>
            <w:tcW w:w="963" w:type="dxa"/>
            <w:tcBorders>
              <w:top w:val="nil"/>
              <w:left w:val="nil"/>
              <w:bottom w:val="nil"/>
              <w:right w:val="nil"/>
            </w:tcBorders>
            <w:shd w:val="clear" w:color="auto" w:fill="auto"/>
            <w:noWrap/>
            <w:vAlign w:val="center"/>
            <w:hideMark/>
          </w:tcPr>
          <w:p w14:paraId="434105D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1035" w:type="dxa"/>
            <w:tcBorders>
              <w:top w:val="nil"/>
              <w:left w:val="nil"/>
              <w:bottom w:val="nil"/>
              <w:right w:val="nil"/>
            </w:tcBorders>
            <w:shd w:val="clear" w:color="auto" w:fill="auto"/>
            <w:noWrap/>
            <w:vAlign w:val="center"/>
            <w:hideMark/>
          </w:tcPr>
          <w:p w14:paraId="3089113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1064" w:type="dxa"/>
            <w:tcBorders>
              <w:top w:val="nil"/>
              <w:left w:val="nil"/>
              <w:bottom w:val="nil"/>
              <w:right w:val="nil"/>
            </w:tcBorders>
            <w:shd w:val="clear" w:color="auto" w:fill="auto"/>
            <w:noWrap/>
            <w:vAlign w:val="center"/>
            <w:hideMark/>
          </w:tcPr>
          <w:p w14:paraId="1566799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10.8</w:t>
            </w:r>
          </w:p>
        </w:tc>
        <w:tc>
          <w:tcPr>
            <w:tcW w:w="901" w:type="dxa"/>
            <w:tcBorders>
              <w:top w:val="nil"/>
              <w:left w:val="nil"/>
              <w:bottom w:val="nil"/>
              <w:right w:val="nil"/>
            </w:tcBorders>
            <w:shd w:val="clear" w:color="auto" w:fill="auto"/>
            <w:noWrap/>
            <w:vAlign w:val="center"/>
            <w:hideMark/>
          </w:tcPr>
          <w:p w14:paraId="1752A2E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w:t>
            </w:r>
          </w:p>
        </w:tc>
        <w:tc>
          <w:tcPr>
            <w:tcW w:w="976" w:type="dxa"/>
            <w:tcBorders>
              <w:top w:val="nil"/>
              <w:left w:val="nil"/>
              <w:bottom w:val="nil"/>
              <w:right w:val="nil"/>
            </w:tcBorders>
            <w:shd w:val="clear" w:color="auto" w:fill="auto"/>
            <w:noWrap/>
            <w:vAlign w:val="center"/>
            <w:hideMark/>
          </w:tcPr>
          <w:p w14:paraId="5840D2C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49E3327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1.7</w:t>
            </w:r>
          </w:p>
        </w:tc>
        <w:tc>
          <w:tcPr>
            <w:tcW w:w="976" w:type="dxa"/>
            <w:tcBorders>
              <w:top w:val="nil"/>
              <w:left w:val="nil"/>
              <w:bottom w:val="nil"/>
              <w:right w:val="nil"/>
            </w:tcBorders>
            <w:shd w:val="clear" w:color="auto" w:fill="auto"/>
            <w:noWrap/>
            <w:vAlign w:val="center"/>
            <w:hideMark/>
          </w:tcPr>
          <w:p w14:paraId="2C133FE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0.7582</w:t>
            </w:r>
          </w:p>
        </w:tc>
        <w:tc>
          <w:tcPr>
            <w:tcW w:w="976" w:type="dxa"/>
            <w:tcBorders>
              <w:top w:val="nil"/>
              <w:left w:val="nil"/>
              <w:bottom w:val="nil"/>
              <w:right w:val="nil"/>
            </w:tcBorders>
            <w:shd w:val="clear" w:color="auto" w:fill="auto"/>
            <w:noWrap/>
            <w:vAlign w:val="center"/>
            <w:hideMark/>
          </w:tcPr>
          <w:p w14:paraId="7987E18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0.0253</w:t>
            </w:r>
          </w:p>
        </w:tc>
      </w:tr>
      <w:tr w:rsidR="007956CA" w:rsidRPr="00E66C3A" w14:paraId="6F81CA2A" w14:textId="77777777" w:rsidTr="0076597D">
        <w:trPr>
          <w:trHeight w:val="300"/>
        </w:trPr>
        <w:tc>
          <w:tcPr>
            <w:tcW w:w="3456" w:type="dxa"/>
            <w:tcBorders>
              <w:top w:val="nil"/>
              <w:left w:val="nil"/>
              <w:bottom w:val="nil"/>
              <w:right w:val="nil"/>
            </w:tcBorders>
            <w:shd w:val="clear" w:color="auto" w:fill="auto"/>
            <w:noWrap/>
            <w:vAlign w:val="bottom"/>
            <w:hideMark/>
          </w:tcPr>
          <w:p w14:paraId="20AC2A93"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2009)</w:t>
            </w:r>
          </w:p>
        </w:tc>
        <w:tc>
          <w:tcPr>
            <w:tcW w:w="963" w:type="dxa"/>
            <w:tcBorders>
              <w:top w:val="nil"/>
              <w:left w:val="nil"/>
              <w:bottom w:val="nil"/>
              <w:right w:val="nil"/>
            </w:tcBorders>
            <w:shd w:val="clear" w:color="auto" w:fill="auto"/>
            <w:noWrap/>
            <w:vAlign w:val="center"/>
            <w:hideMark/>
          </w:tcPr>
          <w:p w14:paraId="07EA0E1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392C37A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4.1</w:t>
            </w:r>
          </w:p>
        </w:tc>
        <w:tc>
          <w:tcPr>
            <w:tcW w:w="1064" w:type="dxa"/>
            <w:tcBorders>
              <w:top w:val="nil"/>
              <w:left w:val="nil"/>
              <w:bottom w:val="nil"/>
              <w:right w:val="nil"/>
            </w:tcBorders>
            <w:shd w:val="clear" w:color="auto" w:fill="auto"/>
            <w:noWrap/>
            <w:vAlign w:val="center"/>
            <w:hideMark/>
          </w:tcPr>
          <w:p w14:paraId="7060596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11.0</w:t>
            </w:r>
          </w:p>
        </w:tc>
        <w:tc>
          <w:tcPr>
            <w:tcW w:w="901" w:type="dxa"/>
            <w:tcBorders>
              <w:top w:val="nil"/>
              <w:left w:val="nil"/>
              <w:bottom w:val="nil"/>
              <w:right w:val="nil"/>
            </w:tcBorders>
            <w:shd w:val="clear" w:color="auto" w:fill="auto"/>
            <w:noWrap/>
            <w:vAlign w:val="center"/>
            <w:hideMark/>
          </w:tcPr>
          <w:p w14:paraId="3B5202A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7.9</w:t>
            </w:r>
          </w:p>
        </w:tc>
        <w:tc>
          <w:tcPr>
            <w:tcW w:w="976" w:type="dxa"/>
            <w:tcBorders>
              <w:top w:val="nil"/>
              <w:left w:val="nil"/>
              <w:bottom w:val="nil"/>
              <w:right w:val="nil"/>
            </w:tcBorders>
            <w:shd w:val="clear" w:color="auto" w:fill="auto"/>
            <w:noWrap/>
            <w:vAlign w:val="center"/>
            <w:hideMark/>
          </w:tcPr>
          <w:p w14:paraId="543BC86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14842988"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2D3A018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0.7328</w:t>
            </w:r>
          </w:p>
        </w:tc>
        <w:tc>
          <w:tcPr>
            <w:tcW w:w="976" w:type="dxa"/>
            <w:tcBorders>
              <w:top w:val="nil"/>
              <w:left w:val="nil"/>
              <w:bottom w:val="nil"/>
              <w:right w:val="nil"/>
            </w:tcBorders>
            <w:shd w:val="clear" w:color="auto" w:fill="auto"/>
            <w:noWrap/>
            <w:vAlign w:val="center"/>
            <w:hideMark/>
          </w:tcPr>
          <w:p w14:paraId="25595796"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0491CFC5" w14:textId="77777777" w:rsidTr="0076597D">
        <w:trPr>
          <w:trHeight w:val="300"/>
        </w:trPr>
        <w:tc>
          <w:tcPr>
            <w:tcW w:w="3456" w:type="dxa"/>
            <w:tcBorders>
              <w:top w:val="nil"/>
              <w:left w:val="nil"/>
              <w:bottom w:val="nil"/>
              <w:right w:val="nil"/>
            </w:tcBorders>
            <w:shd w:val="clear" w:color="auto" w:fill="auto"/>
            <w:noWrap/>
            <w:vAlign w:val="bottom"/>
            <w:hideMark/>
          </w:tcPr>
          <w:p w14:paraId="6135A1B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Standardized Acupuncture</w:t>
            </w:r>
          </w:p>
        </w:tc>
        <w:tc>
          <w:tcPr>
            <w:tcW w:w="963" w:type="dxa"/>
            <w:tcBorders>
              <w:top w:val="nil"/>
              <w:left w:val="nil"/>
              <w:bottom w:val="nil"/>
              <w:right w:val="nil"/>
            </w:tcBorders>
            <w:shd w:val="clear" w:color="auto" w:fill="auto"/>
            <w:noWrap/>
            <w:vAlign w:val="center"/>
            <w:hideMark/>
          </w:tcPr>
          <w:p w14:paraId="61890DF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1035" w:type="dxa"/>
            <w:tcBorders>
              <w:top w:val="nil"/>
              <w:left w:val="nil"/>
              <w:bottom w:val="nil"/>
              <w:right w:val="nil"/>
            </w:tcBorders>
            <w:shd w:val="clear" w:color="auto" w:fill="auto"/>
            <w:noWrap/>
            <w:vAlign w:val="center"/>
            <w:hideMark/>
          </w:tcPr>
          <w:p w14:paraId="61EAAB6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3.5</w:t>
            </w:r>
          </w:p>
        </w:tc>
        <w:tc>
          <w:tcPr>
            <w:tcW w:w="1064" w:type="dxa"/>
            <w:tcBorders>
              <w:top w:val="nil"/>
              <w:left w:val="nil"/>
              <w:bottom w:val="nil"/>
              <w:right w:val="nil"/>
            </w:tcBorders>
            <w:shd w:val="clear" w:color="auto" w:fill="auto"/>
            <w:noWrap/>
            <w:vAlign w:val="center"/>
            <w:hideMark/>
          </w:tcPr>
          <w:p w14:paraId="02BF72D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10.8</w:t>
            </w:r>
          </w:p>
        </w:tc>
        <w:tc>
          <w:tcPr>
            <w:tcW w:w="901" w:type="dxa"/>
            <w:tcBorders>
              <w:top w:val="nil"/>
              <w:left w:val="nil"/>
              <w:bottom w:val="nil"/>
              <w:right w:val="nil"/>
            </w:tcBorders>
            <w:shd w:val="clear" w:color="auto" w:fill="auto"/>
            <w:noWrap/>
            <w:vAlign w:val="center"/>
            <w:hideMark/>
          </w:tcPr>
          <w:p w14:paraId="05A5F18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w:t>
            </w:r>
          </w:p>
        </w:tc>
        <w:tc>
          <w:tcPr>
            <w:tcW w:w="976" w:type="dxa"/>
            <w:tcBorders>
              <w:top w:val="nil"/>
              <w:left w:val="nil"/>
              <w:bottom w:val="nil"/>
              <w:right w:val="nil"/>
            </w:tcBorders>
            <w:shd w:val="clear" w:color="auto" w:fill="auto"/>
            <w:noWrap/>
            <w:vAlign w:val="center"/>
            <w:hideMark/>
          </w:tcPr>
          <w:p w14:paraId="4A2ED9A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02619D5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1.7</w:t>
            </w:r>
          </w:p>
        </w:tc>
        <w:tc>
          <w:tcPr>
            <w:tcW w:w="976" w:type="dxa"/>
            <w:tcBorders>
              <w:top w:val="nil"/>
              <w:left w:val="nil"/>
              <w:bottom w:val="nil"/>
              <w:right w:val="nil"/>
            </w:tcBorders>
            <w:shd w:val="clear" w:color="auto" w:fill="auto"/>
            <w:noWrap/>
            <w:vAlign w:val="center"/>
            <w:hideMark/>
          </w:tcPr>
          <w:p w14:paraId="75DD61C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0.7538</w:t>
            </w:r>
          </w:p>
        </w:tc>
        <w:tc>
          <w:tcPr>
            <w:tcW w:w="976" w:type="dxa"/>
            <w:tcBorders>
              <w:top w:val="nil"/>
              <w:left w:val="nil"/>
              <w:bottom w:val="nil"/>
              <w:right w:val="nil"/>
            </w:tcBorders>
            <w:shd w:val="clear" w:color="auto" w:fill="auto"/>
            <w:noWrap/>
            <w:vAlign w:val="center"/>
            <w:hideMark/>
          </w:tcPr>
          <w:p w14:paraId="48FBF27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0.0209</w:t>
            </w:r>
          </w:p>
        </w:tc>
      </w:tr>
      <w:tr w:rsidR="007956CA" w:rsidRPr="00E66C3A" w14:paraId="6FEC7802" w14:textId="77777777" w:rsidTr="0076597D">
        <w:trPr>
          <w:trHeight w:val="300"/>
        </w:trPr>
        <w:tc>
          <w:tcPr>
            <w:tcW w:w="3456" w:type="dxa"/>
            <w:tcBorders>
              <w:top w:val="nil"/>
              <w:left w:val="nil"/>
              <w:bottom w:val="nil"/>
              <w:right w:val="nil"/>
            </w:tcBorders>
            <w:shd w:val="clear" w:color="auto" w:fill="auto"/>
            <w:noWrap/>
            <w:vAlign w:val="bottom"/>
            <w:hideMark/>
          </w:tcPr>
          <w:p w14:paraId="68DC7ACD"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2009)</w:t>
            </w:r>
          </w:p>
        </w:tc>
        <w:tc>
          <w:tcPr>
            <w:tcW w:w="963" w:type="dxa"/>
            <w:tcBorders>
              <w:top w:val="nil"/>
              <w:left w:val="nil"/>
              <w:bottom w:val="nil"/>
              <w:right w:val="nil"/>
            </w:tcBorders>
            <w:shd w:val="clear" w:color="auto" w:fill="auto"/>
            <w:noWrap/>
            <w:vAlign w:val="center"/>
            <w:hideMark/>
          </w:tcPr>
          <w:p w14:paraId="6D5FFA3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160DFCF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4.1</w:t>
            </w:r>
          </w:p>
        </w:tc>
        <w:tc>
          <w:tcPr>
            <w:tcW w:w="1064" w:type="dxa"/>
            <w:tcBorders>
              <w:top w:val="nil"/>
              <w:left w:val="nil"/>
              <w:bottom w:val="nil"/>
              <w:right w:val="nil"/>
            </w:tcBorders>
            <w:shd w:val="clear" w:color="auto" w:fill="auto"/>
            <w:noWrap/>
            <w:vAlign w:val="center"/>
            <w:hideMark/>
          </w:tcPr>
          <w:p w14:paraId="31AEA7E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11.0</w:t>
            </w:r>
          </w:p>
        </w:tc>
        <w:tc>
          <w:tcPr>
            <w:tcW w:w="901" w:type="dxa"/>
            <w:tcBorders>
              <w:top w:val="nil"/>
              <w:left w:val="nil"/>
              <w:bottom w:val="nil"/>
              <w:right w:val="nil"/>
            </w:tcBorders>
            <w:shd w:val="clear" w:color="auto" w:fill="auto"/>
            <w:noWrap/>
            <w:vAlign w:val="center"/>
            <w:hideMark/>
          </w:tcPr>
          <w:p w14:paraId="146C6C1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7.9</w:t>
            </w:r>
          </w:p>
        </w:tc>
        <w:tc>
          <w:tcPr>
            <w:tcW w:w="976" w:type="dxa"/>
            <w:tcBorders>
              <w:top w:val="nil"/>
              <w:left w:val="nil"/>
              <w:bottom w:val="nil"/>
              <w:right w:val="nil"/>
            </w:tcBorders>
            <w:shd w:val="clear" w:color="auto" w:fill="auto"/>
            <w:noWrap/>
            <w:vAlign w:val="center"/>
            <w:hideMark/>
          </w:tcPr>
          <w:p w14:paraId="1E7C5F8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246A0428"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122E2FE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0.7328</w:t>
            </w:r>
          </w:p>
        </w:tc>
        <w:tc>
          <w:tcPr>
            <w:tcW w:w="976" w:type="dxa"/>
            <w:tcBorders>
              <w:top w:val="nil"/>
              <w:left w:val="nil"/>
              <w:bottom w:val="nil"/>
              <w:right w:val="nil"/>
            </w:tcBorders>
            <w:shd w:val="clear" w:color="auto" w:fill="auto"/>
            <w:noWrap/>
            <w:vAlign w:val="center"/>
            <w:hideMark/>
          </w:tcPr>
          <w:p w14:paraId="10F05B55"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6AE6D58E" w14:textId="77777777" w:rsidTr="0076597D">
        <w:trPr>
          <w:trHeight w:val="300"/>
        </w:trPr>
        <w:tc>
          <w:tcPr>
            <w:tcW w:w="3456" w:type="dxa"/>
            <w:tcBorders>
              <w:top w:val="nil"/>
              <w:left w:val="nil"/>
              <w:bottom w:val="nil"/>
              <w:right w:val="nil"/>
            </w:tcBorders>
            <w:shd w:val="clear" w:color="auto" w:fill="auto"/>
            <w:noWrap/>
            <w:vAlign w:val="bottom"/>
            <w:hideMark/>
          </w:tcPr>
          <w:p w14:paraId="5DC4E467"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Structural Massage</w:t>
            </w:r>
          </w:p>
        </w:tc>
        <w:tc>
          <w:tcPr>
            <w:tcW w:w="963" w:type="dxa"/>
            <w:tcBorders>
              <w:top w:val="nil"/>
              <w:left w:val="nil"/>
              <w:bottom w:val="nil"/>
              <w:right w:val="nil"/>
            </w:tcBorders>
            <w:shd w:val="clear" w:color="auto" w:fill="auto"/>
            <w:noWrap/>
            <w:vAlign w:val="center"/>
            <w:hideMark/>
          </w:tcPr>
          <w:p w14:paraId="657B310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1035" w:type="dxa"/>
            <w:tcBorders>
              <w:top w:val="nil"/>
              <w:left w:val="nil"/>
              <w:bottom w:val="nil"/>
              <w:right w:val="nil"/>
            </w:tcBorders>
            <w:shd w:val="clear" w:color="auto" w:fill="auto"/>
            <w:noWrap/>
            <w:vAlign w:val="center"/>
            <w:hideMark/>
          </w:tcPr>
          <w:p w14:paraId="42151C8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4.6</w:t>
            </w:r>
          </w:p>
        </w:tc>
        <w:tc>
          <w:tcPr>
            <w:tcW w:w="1064" w:type="dxa"/>
            <w:tcBorders>
              <w:top w:val="nil"/>
              <w:left w:val="nil"/>
              <w:bottom w:val="nil"/>
              <w:right w:val="nil"/>
            </w:tcBorders>
            <w:shd w:val="clear" w:color="auto" w:fill="auto"/>
            <w:noWrap/>
            <w:vAlign w:val="center"/>
            <w:hideMark/>
          </w:tcPr>
          <w:p w14:paraId="3EF372D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10.1</w:t>
            </w:r>
          </w:p>
        </w:tc>
        <w:tc>
          <w:tcPr>
            <w:tcW w:w="901" w:type="dxa"/>
            <w:tcBorders>
              <w:top w:val="nil"/>
              <w:left w:val="nil"/>
              <w:bottom w:val="nil"/>
              <w:right w:val="nil"/>
            </w:tcBorders>
            <w:shd w:val="clear" w:color="auto" w:fill="auto"/>
            <w:noWrap/>
            <w:vAlign w:val="center"/>
            <w:hideMark/>
          </w:tcPr>
          <w:p w14:paraId="1C89136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7.2</w:t>
            </w:r>
          </w:p>
        </w:tc>
        <w:tc>
          <w:tcPr>
            <w:tcW w:w="976" w:type="dxa"/>
            <w:tcBorders>
              <w:top w:val="nil"/>
              <w:left w:val="nil"/>
              <w:bottom w:val="nil"/>
              <w:right w:val="nil"/>
            </w:tcBorders>
            <w:shd w:val="clear" w:color="auto" w:fill="auto"/>
            <w:noWrap/>
            <w:vAlign w:val="center"/>
            <w:hideMark/>
          </w:tcPr>
          <w:p w14:paraId="51BAD8F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0823826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-0.2</w:t>
            </w:r>
          </w:p>
        </w:tc>
        <w:tc>
          <w:tcPr>
            <w:tcW w:w="976" w:type="dxa"/>
            <w:tcBorders>
              <w:top w:val="nil"/>
              <w:left w:val="nil"/>
              <w:bottom w:val="nil"/>
              <w:right w:val="nil"/>
            </w:tcBorders>
            <w:shd w:val="clear" w:color="auto" w:fill="auto"/>
            <w:noWrap/>
            <w:vAlign w:val="center"/>
            <w:hideMark/>
          </w:tcPr>
          <w:p w14:paraId="554EAC7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0.7343</w:t>
            </w:r>
          </w:p>
        </w:tc>
        <w:tc>
          <w:tcPr>
            <w:tcW w:w="976" w:type="dxa"/>
            <w:tcBorders>
              <w:top w:val="nil"/>
              <w:left w:val="nil"/>
              <w:bottom w:val="nil"/>
              <w:right w:val="nil"/>
            </w:tcBorders>
            <w:shd w:val="clear" w:color="auto" w:fill="auto"/>
            <w:noWrap/>
            <w:vAlign w:val="center"/>
            <w:hideMark/>
          </w:tcPr>
          <w:p w14:paraId="463B458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0.0174</w:t>
            </w:r>
          </w:p>
        </w:tc>
      </w:tr>
      <w:tr w:rsidR="007956CA" w:rsidRPr="00E66C3A" w14:paraId="344C6F8B" w14:textId="77777777" w:rsidTr="0076597D">
        <w:trPr>
          <w:trHeight w:val="300"/>
        </w:trPr>
        <w:tc>
          <w:tcPr>
            <w:tcW w:w="3456" w:type="dxa"/>
            <w:tcBorders>
              <w:top w:val="nil"/>
              <w:left w:val="nil"/>
              <w:bottom w:val="nil"/>
              <w:right w:val="nil"/>
            </w:tcBorders>
            <w:shd w:val="clear" w:color="auto" w:fill="auto"/>
            <w:noWrap/>
            <w:vAlign w:val="bottom"/>
            <w:hideMark/>
          </w:tcPr>
          <w:p w14:paraId="349BAB69"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2011)</w:t>
            </w:r>
          </w:p>
        </w:tc>
        <w:tc>
          <w:tcPr>
            <w:tcW w:w="963" w:type="dxa"/>
            <w:tcBorders>
              <w:top w:val="nil"/>
              <w:left w:val="nil"/>
              <w:bottom w:val="nil"/>
              <w:right w:val="nil"/>
            </w:tcBorders>
            <w:shd w:val="clear" w:color="auto" w:fill="auto"/>
            <w:noWrap/>
            <w:vAlign w:val="center"/>
            <w:hideMark/>
          </w:tcPr>
          <w:p w14:paraId="530BBAA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5.8</w:t>
            </w:r>
          </w:p>
        </w:tc>
        <w:tc>
          <w:tcPr>
            <w:tcW w:w="1035" w:type="dxa"/>
            <w:tcBorders>
              <w:top w:val="nil"/>
              <w:left w:val="nil"/>
              <w:bottom w:val="nil"/>
              <w:right w:val="nil"/>
            </w:tcBorders>
            <w:shd w:val="clear" w:color="auto" w:fill="auto"/>
            <w:noWrap/>
            <w:vAlign w:val="center"/>
            <w:hideMark/>
          </w:tcPr>
          <w:p w14:paraId="04056F6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5F8F226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112873E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7.4</w:t>
            </w:r>
          </w:p>
        </w:tc>
        <w:tc>
          <w:tcPr>
            <w:tcW w:w="976" w:type="dxa"/>
            <w:tcBorders>
              <w:top w:val="nil"/>
              <w:left w:val="nil"/>
              <w:bottom w:val="nil"/>
              <w:right w:val="nil"/>
            </w:tcBorders>
            <w:shd w:val="clear" w:color="auto" w:fill="auto"/>
            <w:noWrap/>
            <w:vAlign w:val="center"/>
            <w:hideMark/>
          </w:tcPr>
          <w:p w14:paraId="57F4647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55BF6F31"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2C19809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0.7169</w:t>
            </w:r>
          </w:p>
        </w:tc>
        <w:tc>
          <w:tcPr>
            <w:tcW w:w="976" w:type="dxa"/>
            <w:tcBorders>
              <w:top w:val="nil"/>
              <w:left w:val="nil"/>
              <w:bottom w:val="nil"/>
              <w:right w:val="nil"/>
            </w:tcBorders>
            <w:shd w:val="clear" w:color="auto" w:fill="auto"/>
            <w:noWrap/>
            <w:vAlign w:val="center"/>
            <w:hideMark/>
          </w:tcPr>
          <w:p w14:paraId="6967203B"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34BE35F4" w14:textId="77777777" w:rsidTr="0076597D">
        <w:trPr>
          <w:trHeight w:val="300"/>
        </w:trPr>
        <w:tc>
          <w:tcPr>
            <w:tcW w:w="3456" w:type="dxa"/>
            <w:tcBorders>
              <w:top w:val="nil"/>
              <w:left w:val="nil"/>
              <w:bottom w:val="nil"/>
              <w:right w:val="nil"/>
            </w:tcBorders>
            <w:shd w:val="clear" w:color="auto" w:fill="auto"/>
            <w:noWrap/>
            <w:vAlign w:val="bottom"/>
            <w:hideMark/>
          </w:tcPr>
          <w:p w14:paraId="736007D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Relaxation Massage</w:t>
            </w:r>
          </w:p>
        </w:tc>
        <w:tc>
          <w:tcPr>
            <w:tcW w:w="963" w:type="dxa"/>
            <w:tcBorders>
              <w:top w:val="nil"/>
              <w:left w:val="nil"/>
              <w:bottom w:val="nil"/>
              <w:right w:val="nil"/>
            </w:tcBorders>
            <w:shd w:val="clear" w:color="auto" w:fill="auto"/>
            <w:noWrap/>
            <w:vAlign w:val="center"/>
            <w:hideMark/>
          </w:tcPr>
          <w:p w14:paraId="461A26A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1035" w:type="dxa"/>
            <w:tcBorders>
              <w:top w:val="nil"/>
              <w:left w:val="nil"/>
              <w:bottom w:val="nil"/>
              <w:right w:val="nil"/>
            </w:tcBorders>
            <w:shd w:val="clear" w:color="auto" w:fill="auto"/>
            <w:noWrap/>
            <w:vAlign w:val="center"/>
            <w:hideMark/>
          </w:tcPr>
          <w:p w14:paraId="744A13F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3.9</w:t>
            </w:r>
          </w:p>
        </w:tc>
        <w:tc>
          <w:tcPr>
            <w:tcW w:w="1064" w:type="dxa"/>
            <w:tcBorders>
              <w:top w:val="nil"/>
              <w:left w:val="nil"/>
              <w:bottom w:val="nil"/>
              <w:right w:val="nil"/>
            </w:tcBorders>
            <w:shd w:val="clear" w:color="auto" w:fill="auto"/>
            <w:noWrap/>
            <w:vAlign w:val="center"/>
            <w:hideMark/>
          </w:tcPr>
          <w:p w14:paraId="58EC93C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11.6</w:t>
            </w:r>
          </w:p>
        </w:tc>
        <w:tc>
          <w:tcPr>
            <w:tcW w:w="901" w:type="dxa"/>
            <w:tcBorders>
              <w:top w:val="nil"/>
              <w:left w:val="nil"/>
              <w:bottom w:val="nil"/>
              <w:right w:val="nil"/>
            </w:tcBorders>
            <w:shd w:val="clear" w:color="auto" w:fill="auto"/>
            <w:noWrap/>
            <w:vAlign w:val="center"/>
            <w:hideMark/>
          </w:tcPr>
          <w:p w14:paraId="06EE9AE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w:t>
            </w:r>
          </w:p>
        </w:tc>
        <w:tc>
          <w:tcPr>
            <w:tcW w:w="976" w:type="dxa"/>
            <w:tcBorders>
              <w:top w:val="nil"/>
              <w:left w:val="nil"/>
              <w:bottom w:val="nil"/>
              <w:right w:val="nil"/>
            </w:tcBorders>
            <w:shd w:val="clear" w:color="auto" w:fill="auto"/>
            <w:noWrap/>
            <w:vAlign w:val="center"/>
            <w:hideMark/>
          </w:tcPr>
          <w:p w14:paraId="0AB966B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05A52E7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2.5</w:t>
            </w:r>
          </w:p>
        </w:tc>
        <w:tc>
          <w:tcPr>
            <w:tcW w:w="976" w:type="dxa"/>
            <w:tcBorders>
              <w:top w:val="nil"/>
              <w:left w:val="nil"/>
              <w:bottom w:val="nil"/>
              <w:right w:val="nil"/>
            </w:tcBorders>
            <w:shd w:val="clear" w:color="auto" w:fill="auto"/>
            <w:noWrap/>
            <w:vAlign w:val="center"/>
            <w:hideMark/>
          </w:tcPr>
          <w:p w14:paraId="2CF3DAA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0.7403</w:t>
            </w:r>
          </w:p>
        </w:tc>
        <w:tc>
          <w:tcPr>
            <w:tcW w:w="976" w:type="dxa"/>
            <w:tcBorders>
              <w:top w:val="nil"/>
              <w:left w:val="nil"/>
              <w:bottom w:val="nil"/>
              <w:right w:val="nil"/>
            </w:tcBorders>
            <w:shd w:val="clear" w:color="auto" w:fill="auto"/>
            <w:noWrap/>
            <w:vAlign w:val="center"/>
            <w:hideMark/>
          </w:tcPr>
          <w:p w14:paraId="2219041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0.0234</w:t>
            </w:r>
          </w:p>
        </w:tc>
      </w:tr>
      <w:tr w:rsidR="007956CA" w:rsidRPr="00E66C3A" w14:paraId="3C20120A" w14:textId="77777777" w:rsidTr="0076597D">
        <w:trPr>
          <w:trHeight w:val="300"/>
        </w:trPr>
        <w:tc>
          <w:tcPr>
            <w:tcW w:w="3456" w:type="dxa"/>
            <w:tcBorders>
              <w:top w:val="nil"/>
              <w:left w:val="nil"/>
              <w:bottom w:val="nil"/>
              <w:right w:val="nil"/>
            </w:tcBorders>
            <w:shd w:val="clear" w:color="auto" w:fill="auto"/>
            <w:noWrap/>
            <w:vAlign w:val="bottom"/>
            <w:hideMark/>
          </w:tcPr>
          <w:p w14:paraId="00289E7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2011)</w:t>
            </w:r>
          </w:p>
        </w:tc>
        <w:tc>
          <w:tcPr>
            <w:tcW w:w="963" w:type="dxa"/>
            <w:tcBorders>
              <w:top w:val="nil"/>
              <w:left w:val="nil"/>
              <w:bottom w:val="nil"/>
              <w:right w:val="nil"/>
            </w:tcBorders>
            <w:shd w:val="clear" w:color="auto" w:fill="auto"/>
            <w:noWrap/>
            <w:vAlign w:val="center"/>
            <w:hideMark/>
          </w:tcPr>
          <w:p w14:paraId="315335D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5.8</w:t>
            </w:r>
          </w:p>
        </w:tc>
        <w:tc>
          <w:tcPr>
            <w:tcW w:w="1035" w:type="dxa"/>
            <w:tcBorders>
              <w:top w:val="nil"/>
              <w:left w:val="nil"/>
              <w:bottom w:val="nil"/>
              <w:right w:val="nil"/>
            </w:tcBorders>
            <w:shd w:val="clear" w:color="auto" w:fill="auto"/>
            <w:noWrap/>
            <w:vAlign w:val="center"/>
            <w:hideMark/>
          </w:tcPr>
          <w:p w14:paraId="6046067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7973381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543C501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7.4</w:t>
            </w:r>
          </w:p>
        </w:tc>
        <w:tc>
          <w:tcPr>
            <w:tcW w:w="976" w:type="dxa"/>
            <w:tcBorders>
              <w:top w:val="nil"/>
              <w:left w:val="nil"/>
              <w:bottom w:val="nil"/>
              <w:right w:val="nil"/>
            </w:tcBorders>
            <w:shd w:val="clear" w:color="auto" w:fill="auto"/>
            <w:noWrap/>
            <w:vAlign w:val="center"/>
            <w:hideMark/>
          </w:tcPr>
          <w:p w14:paraId="28D8FB3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272B232F"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3CF19B9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0.7169</w:t>
            </w:r>
          </w:p>
        </w:tc>
        <w:tc>
          <w:tcPr>
            <w:tcW w:w="976" w:type="dxa"/>
            <w:tcBorders>
              <w:top w:val="nil"/>
              <w:left w:val="nil"/>
              <w:bottom w:val="nil"/>
              <w:right w:val="nil"/>
            </w:tcBorders>
            <w:shd w:val="clear" w:color="auto" w:fill="auto"/>
            <w:noWrap/>
            <w:vAlign w:val="center"/>
            <w:hideMark/>
          </w:tcPr>
          <w:p w14:paraId="1BEBB233"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63369F79" w14:textId="77777777" w:rsidTr="0076597D">
        <w:trPr>
          <w:trHeight w:val="300"/>
        </w:trPr>
        <w:tc>
          <w:tcPr>
            <w:tcW w:w="3456" w:type="dxa"/>
            <w:tcBorders>
              <w:top w:val="nil"/>
              <w:left w:val="nil"/>
              <w:bottom w:val="nil"/>
              <w:right w:val="nil"/>
            </w:tcBorders>
            <w:shd w:val="clear" w:color="auto" w:fill="auto"/>
            <w:noWrap/>
            <w:vAlign w:val="bottom"/>
            <w:hideMark/>
          </w:tcPr>
          <w:p w14:paraId="3560D65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Spinal Manipulation (3)</w:t>
            </w:r>
            <w:r w:rsidR="005E6D59">
              <w:rPr>
                <w:rFonts w:ascii="Calibri" w:eastAsia="Times New Roman" w:hAnsi="Calibri" w:cs="Calibri"/>
                <w:color w:val="000000"/>
              </w:rPr>
              <w:t>†</w:t>
            </w:r>
          </w:p>
        </w:tc>
        <w:tc>
          <w:tcPr>
            <w:tcW w:w="963" w:type="dxa"/>
            <w:tcBorders>
              <w:top w:val="nil"/>
              <w:left w:val="nil"/>
              <w:bottom w:val="nil"/>
              <w:right w:val="nil"/>
            </w:tcBorders>
            <w:shd w:val="clear" w:color="auto" w:fill="auto"/>
            <w:noWrap/>
            <w:vAlign w:val="center"/>
            <w:hideMark/>
          </w:tcPr>
          <w:p w14:paraId="5F0C614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5.1-5.2</w:t>
            </w:r>
          </w:p>
        </w:tc>
        <w:tc>
          <w:tcPr>
            <w:tcW w:w="1035" w:type="dxa"/>
            <w:tcBorders>
              <w:top w:val="nil"/>
              <w:left w:val="nil"/>
              <w:bottom w:val="nil"/>
              <w:right w:val="nil"/>
            </w:tcBorders>
            <w:shd w:val="clear" w:color="auto" w:fill="auto"/>
            <w:noWrap/>
            <w:vAlign w:val="center"/>
            <w:hideMark/>
          </w:tcPr>
          <w:p w14:paraId="78FC190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2.9-3.2</w:t>
            </w:r>
          </w:p>
        </w:tc>
        <w:tc>
          <w:tcPr>
            <w:tcW w:w="1064" w:type="dxa"/>
            <w:tcBorders>
              <w:top w:val="nil"/>
              <w:left w:val="nil"/>
              <w:bottom w:val="nil"/>
              <w:right w:val="nil"/>
            </w:tcBorders>
            <w:shd w:val="clear" w:color="auto" w:fill="auto"/>
            <w:noWrap/>
            <w:vAlign w:val="center"/>
            <w:hideMark/>
          </w:tcPr>
          <w:p w14:paraId="7A58617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8.7</w:t>
            </w:r>
          </w:p>
        </w:tc>
        <w:tc>
          <w:tcPr>
            <w:tcW w:w="901" w:type="dxa"/>
            <w:tcBorders>
              <w:top w:val="nil"/>
              <w:left w:val="nil"/>
              <w:bottom w:val="nil"/>
              <w:right w:val="nil"/>
            </w:tcBorders>
            <w:shd w:val="clear" w:color="auto" w:fill="auto"/>
            <w:noWrap/>
            <w:vAlign w:val="center"/>
            <w:hideMark/>
          </w:tcPr>
          <w:p w14:paraId="2BA079F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46748B5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w:t>
            </w:r>
          </w:p>
        </w:tc>
        <w:tc>
          <w:tcPr>
            <w:tcW w:w="976" w:type="dxa"/>
            <w:tcBorders>
              <w:top w:val="nil"/>
              <w:left w:val="nil"/>
              <w:bottom w:val="nil"/>
              <w:right w:val="nil"/>
            </w:tcBorders>
            <w:shd w:val="clear" w:color="auto" w:fill="auto"/>
            <w:noWrap/>
            <w:vAlign w:val="center"/>
            <w:hideMark/>
          </w:tcPr>
          <w:p w14:paraId="00127DC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-0.5</w:t>
            </w:r>
          </w:p>
        </w:tc>
        <w:tc>
          <w:tcPr>
            <w:tcW w:w="976" w:type="dxa"/>
            <w:tcBorders>
              <w:top w:val="nil"/>
              <w:left w:val="nil"/>
              <w:bottom w:val="nil"/>
              <w:right w:val="nil"/>
            </w:tcBorders>
            <w:shd w:val="clear" w:color="auto" w:fill="auto"/>
            <w:noWrap/>
            <w:vAlign w:val="center"/>
            <w:hideMark/>
          </w:tcPr>
          <w:p w14:paraId="6070B1E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0.7483</w:t>
            </w:r>
          </w:p>
        </w:tc>
        <w:tc>
          <w:tcPr>
            <w:tcW w:w="976" w:type="dxa"/>
            <w:tcBorders>
              <w:top w:val="nil"/>
              <w:left w:val="nil"/>
              <w:bottom w:val="nil"/>
              <w:right w:val="nil"/>
            </w:tcBorders>
            <w:shd w:val="clear" w:color="auto" w:fill="auto"/>
            <w:noWrap/>
            <w:vAlign w:val="center"/>
            <w:hideMark/>
          </w:tcPr>
          <w:p w14:paraId="5E64FC7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0.0044</w:t>
            </w:r>
          </w:p>
        </w:tc>
      </w:tr>
      <w:tr w:rsidR="007956CA" w:rsidRPr="00E66C3A" w14:paraId="71CFC25A" w14:textId="77777777" w:rsidTr="0076597D">
        <w:trPr>
          <w:trHeight w:val="300"/>
        </w:trPr>
        <w:tc>
          <w:tcPr>
            <w:tcW w:w="3456" w:type="dxa"/>
            <w:tcBorders>
              <w:top w:val="nil"/>
              <w:left w:val="nil"/>
              <w:bottom w:val="nil"/>
              <w:right w:val="nil"/>
            </w:tcBorders>
            <w:shd w:val="clear" w:color="auto" w:fill="auto"/>
            <w:noWrap/>
            <w:vAlign w:val="bottom"/>
            <w:hideMark/>
          </w:tcPr>
          <w:p w14:paraId="4190C5E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Self-care education (Cherkin 2001)</w:t>
            </w:r>
          </w:p>
        </w:tc>
        <w:tc>
          <w:tcPr>
            <w:tcW w:w="963" w:type="dxa"/>
            <w:tcBorders>
              <w:top w:val="nil"/>
              <w:left w:val="nil"/>
              <w:bottom w:val="nil"/>
              <w:right w:val="nil"/>
            </w:tcBorders>
            <w:shd w:val="clear" w:color="auto" w:fill="auto"/>
            <w:noWrap/>
            <w:vAlign w:val="center"/>
            <w:hideMark/>
          </w:tcPr>
          <w:p w14:paraId="6A057D7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6FAC42A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3.8</w:t>
            </w:r>
          </w:p>
        </w:tc>
        <w:tc>
          <w:tcPr>
            <w:tcW w:w="1064" w:type="dxa"/>
            <w:tcBorders>
              <w:top w:val="nil"/>
              <w:left w:val="nil"/>
              <w:bottom w:val="nil"/>
              <w:right w:val="nil"/>
            </w:tcBorders>
            <w:shd w:val="clear" w:color="auto" w:fill="auto"/>
            <w:noWrap/>
            <w:vAlign w:val="center"/>
            <w:hideMark/>
          </w:tcPr>
          <w:p w14:paraId="3E8618D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12.0</w:t>
            </w:r>
          </w:p>
        </w:tc>
        <w:tc>
          <w:tcPr>
            <w:tcW w:w="901" w:type="dxa"/>
            <w:tcBorders>
              <w:top w:val="nil"/>
              <w:left w:val="nil"/>
              <w:bottom w:val="nil"/>
              <w:right w:val="nil"/>
            </w:tcBorders>
            <w:shd w:val="clear" w:color="auto" w:fill="auto"/>
            <w:noWrap/>
            <w:vAlign w:val="center"/>
            <w:hideMark/>
          </w:tcPr>
          <w:p w14:paraId="3974136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6.4</w:t>
            </w:r>
          </w:p>
        </w:tc>
        <w:tc>
          <w:tcPr>
            <w:tcW w:w="976" w:type="dxa"/>
            <w:tcBorders>
              <w:top w:val="nil"/>
              <w:left w:val="nil"/>
              <w:bottom w:val="nil"/>
              <w:right w:val="nil"/>
            </w:tcBorders>
            <w:shd w:val="clear" w:color="auto" w:fill="auto"/>
            <w:noWrap/>
            <w:vAlign w:val="center"/>
            <w:hideMark/>
          </w:tcPr>
          <w:p w14:paraId="35181BD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78F122BA"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55CE440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0.7440</w:t>
            </w:r>
          </w:p>
        </w:tc>
        <w:tc>
          <w:tcPr>
            <w:tcW w:w="976" w:type="dxa"/>
            <w:tcBorders>
              <w:top w:val="nil"/>
              <w:left w:val="nil"/>
              <w:bottom w:val="nil"/>
              <w:right w:val="nil"/>
            </w:tcBorders>
            <w:shd w:val="clear" w:color="auto" w:fill="auto"/>
            <w:noWrap/>
            <w:vAlign w:val="center"/>
            <w:hideMark/>
          </w:tcPr>
          <w:p w14:paraId="651500E2"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15C5B957" w14:textId="77777777" w:rsidTr="0076597D">
        <w:trPr>
          <w:trHeight w:val="300"/>
        </w:trPr>
        <w:tc>
          <w:tcPr>
            <w:tcW w:w="3456" w:type="dxa"/>
            <w:tcBorders>
              <w:top w:val="nil"/>
              <w:left w:val="nil"/>
              <w:bottom w:val="nil"/>
              <w:right w:val="nil"/>
            </w:tcBorders>
            <w:shd w:val="clear" w:color="auto" w:fill="auto"/>
            <w:noWrap/>
            <w:vAlign w:val="bottom"/>
            <w:hideMark/>
          </w:tcPr>
          <w:p w14:paraId="4A5FF83F"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Spinal Manipulation (4)</w:t>
            </w:r>
            <w:r w:rsidR="005E6D59">
              <w:rPr>
                <w:rFonts w:ascii="Calibri" w:eastAsia="Times New Roman" w:hAnsi="Calibri" w:cs="Calibri"/>
                <w:color w:val="000000"/>
              </w:rPr>
              <w:t>†</w:t>
            </w:r>
          </w:p>
        </w:tc>
        <w:tc>
          <w:tcPr>
            <w:tcW w:w="963" w:type="dxa"/>
            <w:tcBorders>
              <w:top w:val="nil"/>
              <w:left w:val="nil"/>
              <w:bottom w:val="nil"/>
              <w:right w:val="nil"/>
            </w:tcBorders>
            <w:shd w:val="clear" w:color="auto" w:fill="auto"/>
            <w:noWrap/>
            <w:vAlign w:val="center"/>
            <w:hideMark/>
          </w:tcPr>
          <w:p w14:paraId="5EC364F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5.1-5.2</w:t>
            </w:r>
          </w:p>
        </w:tc>
        <w:tc>
          <w:tcPr>
            <w:tcW w:w="1035" w:type="dxa"/>
            <w:tcBorders>
              <w:top w:val="nil"/>
              <w:left w:val="nil"/>
              <w:bottom w:val="nil"/>
              <w:right w:val="nil"/>
            </w:tcBorders>
            <w:shd w:val="clear" w:color="auto" w:fill="auto"/>
            <w:noWrap/>
            <w:vAlign w:val="center"/>
            <w:hideMark/>
          </w:tcPr>
          <w:p w14:paraId="0905875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2.9-3.2</w:t>
            </w:r>
          </w:p>
        </w:tc>
        <w:tc>
          <w:tcPr>
            <w:tcW w:w="1064" w:type="dxa"/>
            <w:tcBorders>
              <w:top w:val="nil"/>
              <w:left w:val="nil"/>
              <w:bottom w:val="nil"/>
              <w:right w:val="nil"/>
            </w:tcBorders>
            <w:shd w:val="clear" w:color="auto" w:fill="auto"/>
            <w:noWrap/>
            <w:vAlign w:val="center"/>
            <w:hideMark/>
          </w:tcPr>
          <w:p w14:paraId="3426CBA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8.7</w:t>
            </w:r>
          </w:p>
        </w:tc>
        <w:tc>
          <w:tcPr>
            <w:tcW w:w="901" w:type="dxa"/>
            <w:tcBorders>
              <w:top w:val="nil"/>
              <w:left w:val="nil"/>
              <w:bottom w:val="nil"/>
              <w:right w:val="nil"/>
            </w:tcBorders>
            <w:shd w:val="clear" w:color="auto" w:fill="auto"/>
            <w:noWrap/>
            <w:vAlign w:val="center"/>
            <w:hideMark/>
          </w:tcPr>
          <w:p w14:paraId="4F5EDF5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05A9FBA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5.1</w:t>
            </w:r>
          </w:p>
        </w:tc>
        <w:tc>
          <w:tcPr>
            <w:tcW w:w="976" w:type="dxa"/>
            <w:tcBorders>
              <w:top w:val="nil"/>
              <w:left w:val="nil"/>
              <w:bottom w:val="nil"/>
              <w:right w:val="nil"/>
            </w:tcBorders>
            <w:shd w:val="clear" w:color="auto" w:fill="auto"/>
            <w:noWrap/>
            <w:vAlign w:val="center"/>
            <w:hideMark/>
          </w:tcPr>
          <w:p w14:paraId="6526CA6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2.0</w:t>
            </w:r>
          </w:p>
        </w:tc>
        <w:tc>
          <w:tcPr>
            <w:tcW w:w="976" w:type="dxa"/>
            <w:tcBorders>
              <w:top w:val="nil"/>
              <w:left w:val="nil"/>
              <w:bottom w:val="nil"/>
              <w:right w:val="nil"/>
            </w:tcBorders>
            <w:shd w:val="clear" w:color="auto" w:fill="auto"/>
            <w:noWrap/>
            <w:vAlign w:val="center"/>
            <w:hideMark/>
          </w:tcPr>
          <w:p w14:paraId="1C2F510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0.7483</w:t>
            </w:r>
          </w:p>
        </w:tc>
        <w:tc>
          <w:tcPr>
            <w:tcW w:w="976" w:type="dxa"/>
            <w:tcBorders>
              <w:top w:val="nil"/>
              <w:left w:val="nil"/>
              <w:bottom w:val="nil"/>
              <w:right w:val="nil"/>
            </w:tcBorders>
            <w:shd w:val="clear" w:color="auto" w:fill="auto"/>
            <w:noWrap/>
            <w:vAlign w:val="center"/>
            <w:hideMark/>
          </w:tcPr>
          <w:p w14:paraId="5E44F0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0.0155</w:t>
            </w:r>
          </w:p>
        </w:tc>
      </w:tr>
      <w:tr w:rsidR="007956CA" w:rsidRPr="00E66C3A" w14:paraId="6BB13E31" w14:textId="77777777" w:rsidTr="0076597D">
        <w:trPr>
          <w:trHeight w:val="300"/>
        </w:trPr>
        <w:tc>
          <w:tcPr>
            <w:tcW w:w="3456" w:type="dxa"/>
            <w:tcBorders>
              <w:top w:val="nil"/>
              <w:left w:val="nil"/>
              <w:bottom w:val="nil"/>
              <w:right w:val="nil"/>
            </w:tcBorders>
            <w:shd w:val="clear" w:color="auto" w:fill="auto"/>
            <w:noWrap/>
            <w:vAlign w:val="bottom"/>
            <w:hideMark/>
          </w:tcPr>
          <w:p w14:paraId="5D63EFC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(Cherkin 2009)</w:t>
            </w:r>
          </w:p>
        </w:tc>
        <w:tc>
          <w:tcPr>
            <w:tcW w:w="963" w:type="dxa"/>
            <w:tcBorders>
              <w:top w:val="nil"/>
              <w:left w:val="nil"/>
              <w:bottom w:val="nil"/>
              <w:right w:val="nil"/>
            </w:tcBorders>
            <w:shd w:val="clear" w:color="auto" w:fill="auto"/>
            <w:noWrap/>
            <w:vAlign w:val="center"/>
            <w:hideMark/>
          </w:tcPr>
          <w:p w14:paraId="5DF1C54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1F2B4DC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4.1</w:t>
            </w:r>
          </w:p>
        </w:tc>
        <w:tc>
          <w:tcPr>
            <w:tcW w:w="1064" w:type="dxa"/>
            <w:tcBorders>
              <w:top w:val="nil"/>
              <w:left w:val="nil"/>
              <w:bottom w:val="nil"/>
              <w:right w:val="nil"/>
            </w:tcBorders>
            <w:shd w:val="clear" w:color="auto" w:fill="auto"/>
            <w:noWrap/>
            <w:vAlign w:val="center"/>
            <w:hideMark/>
          </w:tcPr>
          <w:p w14:paraId="5B52A7B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11.0</w:t>
            </w:r>
          </w:p>
        </w:tc>
        <w:tc>
          <w:tcPr>
            <w:tcW w:w="901" w:type="dxa"/>
            <w:tcBorders>
              <w:top w:val="nil"/>
              <w:left w:val="nil"/>
              <w:bottom w:val="nil"/>
              <w:right w:val="nil"/>
            </w:tcBorders>
            <w:shd w:val="clear" w:color="auto" w:fill="auto"/>
            <w:noWrap/>
            <w:vAlign w:val="center"/>
            <w:hideMark/>
          </w:tcPr>
          <w:p w14:paraId="0CF9506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7.9</w:t>
            </w:r>
          </w:p>
        </w:tc>
        <w:tc>
          <w:tcPr>
            <w:tcW w:w="976" w:type="dxa"/>
            <w:tcBorders>
              <w:top w:val="nil"/>
              <w:left w:val="nil"/>
              <w:bottom w:val="nil"/>
              <w:right w:val="nil"/>
            </w:tcBorders>
            <w:shd w:val="clear" w:color="auto" w:fill="auto"/>
            <w:noWrap/>
            <w:vAlign w:val="center"/>
            <w:hideMark/>
          </w:tcPr>
          <w:p w14:paraId="538E645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18AC7783"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2B71938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0.7328</w:t>
            </w:r>
          </w:p>
        </w:tc>
        <w:tc>
          <w:tcPr>
            <w:tcW w:w="976" w:type="dxa"/>
            <w:tcBorders>
              <w:top w:val="nil"/>
              <w:left w:val="nil"/>
              <w:bottom w:val="nil"/>
              <w:right w:val="nil"/>
            </w:tcBorders>
            <w:shd w:val="clear" w:color="auto" w:fill="auto"/>
            <w:noWrap/>
            <w:vAlign w:val="center"/>
            <w:hideMark/>
          </w:tcPr>
          <w:p w14:paraId="3F34E7E6"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312B1302" w14:textId="77777777" w:rsidTr="0076597D">
        <w:trPr>
          <w:trHeight w:val="300"/>
        </w:trPr>
        <w:tc>
          <w:tcPr>
            <w:tcW w:w="3456" w:type="dxa"/>
            <w:tcBorders>
              <w:top w:val="nil"/>
              <w:left w:val="nil"/>
              <w:bottom w:val="nil"/>
              <w:right w:val="nil"/>
            </w:tcBorders>
            <w:shd w:val="clear" w:color="auto" w:fill="auto"/>
            <w:noWrap/>
            <w:vAlign w:val="bottom"/>
            <w:hideMark/>
          </w:tcPr>
          <w:p w14:paraId="09ABBD43"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Chiropractic Care</w:t>
            </w:r>
          </w:p>
        </w:tc>
        <w:tc>
          <w:tcPr>
            <w:tcW w:w="963" w:type="dxa"/>
            <w:tcBorders>
              <w:top w:val="nil"/>
              <w:left w:val="nil"/>
              <w:bottom w:val="nil"/>
              <w:right w:val="nil"/>
            </w:tcBorders>
            <w:shd w:val="clear" w:color="auto" w:fill="auto"/>
            <w:noWrap/>
            <w:vAlign w:val="center"/>
            <w:hideMark/>
          </w:tcPr>
          <w:p w14:paraId="1C8876B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4.5-4.7</w:t>
            </w:r>
          </w:p>
        </w:tc>
        <w:tc>
          <w:tcPr>
            <w:tcW w:w="1035" w:type="dxa"/>
            <w:tcBorders>
              <w:top w:val="nil"/>
              <w:left w:val="nil"/>
              <w:bottom w:val="nil"/>
              <w:right w:val="nil"/>
            </w:tcBorders>
            <w:shd w:val="clear" w:color="auto" w:fill="auto"/>
            <w:noWrap/>
            <w:vAlign w:val="center"/>
            <w:hideMark/>
          </w:tcPr>
          <w:p w14:paraId="3A3E962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1.5-2.1</w:t>
            </w:r>
          </w:p>
        </w:tc>
        <w:tc>
          <w:tcPr>
            <w:tcW w:w="1064" w:type="dxa"/>
            <w:tcBorders>
              <w:top w:val="nil"/>
              <w:left w:val="nil"/>
              <w:bottom w:val="nil"/>
              <w:right w:val="nil"/>
            </w:tcBorders>
            <w:shd w:val="clear" w:color="auto" w:fill="auto"/>
            <w:noWrap/>
            <w:vAlign w:val="center"/>
            <w:hideMark/>
          </w:tcPr>
          <w:p w14:paraId="0E1444C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10.3-11.3</w:t>
            </w:r>
          </w:p>
        </w:tc>
        <w:tc>
          <w:tcPr>
            <w:tcW w:w="901" w:type="dxa"/>
            <w:tcBorders>
              <w:top w:val="nil"/>
              <w:left w:val="nil"/>
              <w:bottom w:val="nil"/>
              <w:right w:val="nil"/>
            </w:tcBorders>
            <w:shd w:val="clear" w:color="auto" w:fill="auto"/>
            <w:noWrap/>
            <w:vAlign w:val="center"/>
            <w:hideMark/>
          </w:tcPr>
          <w:p w14:paraId="3A9FF0A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3.6-3.4</w:t>
            </w:r>
          </w:p>
        </w:tc>
        <w:tc>
          <w:tcPr>
            <w:tcW w:w="976" w:type="dxa"/>
            <w:tcBorders>
              <w:top w:val="nil"/>
              <w:left w:val="nil"/>
              <w:bottom w:val="nil"/>
              <w:right w:val="nil"/>
            </w:tcBorders>
            <w:shd w:val="clear" w:color="auto" w:fill="auto"/>
            <w:noWrap/>
            <w:vAlign w:val="center"/>
            <w:hideMark/>
          </w:tcPr>
          <w:p w14:paraId="24E0B08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7.3</w:t>
            </w:r>
          </w:p>
        </w:tc>
        <w:tc>
          <w:tcPr>
            <w:tcW w:w="976" w:type="dxa"/>
            <w:tcBorders>
              <w:top w:val="nil"/>
              <w:left w:val="nil"/>
              <w:bottom w:val="nil"/>
              <w:right w:val="nil"/>
            </w:tcBorders>
            <w:shd w:val="clear" w:color="auto" w:fill="auto"/>
            <w:noWrap/>
            <w:vAlign w:val="center"/>
            <w:hideMark/>
          </w:tcPr>
          <w:p w14:paraId="5AE208A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center"/>
            <w:hideMark/>
          </w:tcPr>
          <w:p w14:paraId="2C73036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0.7315</w:t>
            </w:r>
          </w:p>
        </w:tc>
        <w:tc>
          <w:tcPr>
            <w:tcW w:w="976" w:type="dxa"/>
            <w:tcBorders>
              <w:top w:val="nil"/>
              <w:left w:val="nil"/>
              <w:bottom w:val="nil"/>
              <w:right w:val="nil"/>
            </w:tcBorders>
            <w:shd w:val="clear" w:color="auto" w:fill="auto"/>
            <w:noWrap/>
            <w:vAlign w:val="center"/>
            <w:hideMark/>
          </w:tcPr>
          <w:p w14:paraId="53564F3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0.0076</w:t>
            </w:r>
          </w:p>
        </w:tc>
      </w:tr>
      <w:tr w:rsidR="007956CA" w:rsidRPr="00E66C3A" w14:paraId="6E5810B3" w14:textId="77777777" w:rsidTr="0076597D">
        <w:trPr>
          <w:trHeight w:val="300"/>
        </w:trPr>
        <w:tc>
          <w:tcPr>
            <w:tcW w:w="3456" w:type="dxa"/>
            <w:tcBorders>
              <w:top w:val="nil"/>
              <w:left w:val="nil"/>
              <w:bottom w:val="nil"/>
              <w:right w:val="nil"/>
            </w:tcBorders>
            <w:shd w:val="clear" w:color="auto" w:fill="auto"/>
            <w:noWrap/>
            <w:vAlign w:val="bottom"/>
            <w:hideMark/>
          </w:tcPr>
          <w:p w14:paraId="5C84F583"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lastRenderedPageBreak/>
              <w:t xml:space="preserve">   Medical care (Hurwitz)</w:t>
            </w:r>
          </w:p>
        </w:tc>
        <w:tc>
          <w:tcPr>
            <w:tcW w:w="963" w:type="dxa"/>
            <w:tcBorders>
              <w:top w:val="nil"/>
              <w:left w:val="nil"/>
              <w:bottom w:val="nil"/>
              <w:right w:val="nil"/>
            </w:tcBorders>
            <w:shd w:val="clear" w:color="auto" w:fill="auto"/>
            <w:noWrap/>
            <w:vAlign w:val="center"/>
            <w:hideMark/>
          </w:tcPr>
          <w:p w14:paraId="73CB8ED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4.4</w:t>
            </w:r>
          </w:p>
        </w:tc>
        <w:tc>
          <w:tcPr>
            <w:tcW w:w="1035" w:type="dxa"/>
            <w:tcBorders>
              <w:top w:val="nil"/>
              <w:left w:val="nil"/>
              <w:bottom w:val="nil"/>
              <w:right w:val="nil"/>
            </w:tcBorders>
            <w:shd w:val="clear" w:color="auto" w:fill="auto"/>
            <w:noWrap/>
            <w:vAlign w:val="center"/>
            <w:hideMark/>
          </w:tcPr>
          <w:p w14:paraId="633479D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2.4</w:t>
            </w:r>
          </w:p>
        </w:tc>
        <w:tc>
          <w:tcPr>
            <w:tcW w:w="1064" w:type="dxa"/>
            <w:tcBorders>
              <w:top w:val="nil"/>
              <w:left w:val="nil"/>
              <w:bottom w:val="nil"/>
              <w:right w:val="nil"/>
            </w:tcBorders>
            <w:shd w:val="clear" w:color="auto" w:fill="auto"/>
            <w:noWrap/>
            <w:vAlign w:val="center"/>
            <w:hideMark/>
          </w:tcPr>
          <w:p w14:paraId="6F32365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745BABA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976" w:type="dxa"/>
            <w:tcBorders>
              <w:top w:val="nil"/>
              <w:left w:val="nil"/>
              <w:bottom w:val="nil"/>
              <w:right w:val="nil"/>
            </w:tcBorders>
            <w:shd w:val="clear" w:color="auto" w:fill="auto"/>
            <w:noWrap/>
            <w:vAlign w:val="center"/>
            <w:hideMark/>
          </w:tcPr>
          <w:p w14:paraId="7BD41B6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6.3</w:t>
            </w:r>
          </w:p>
        </w:tc>
        <w:tc>
          <w:tcPr>
            <w:tcW w:w="976" w:type="dxa"/>
            <w:tcBorders>
              <w:top w:val="nil"/>
              <w:left w:val="nil"/>
              <w:bottom w:val="nil"/>
              <w:right w:val="nil"/>
            </w:tcBorders>
            <w:shd w:val="clear" w:color="auto" w:fill="auto"/>
            <w:noWrap/>
            <w:vAlign w:val="center"/>
            <w:hideMark/>
          </w:tcPr>
          <w:p w14:paraId="132CF9A5"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3F71E8B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0.7238</w:t>
            </w:r>
          </w:p>
        </w:tc>
        <w:tc>
          <w:tcPr>
            <w:tcW w:w="976" w:type="dxa"/>
            <w:tcBorders>
              <w:top w:val="nil"/>
              <w:left w:val="nil"/>
              <w:bottom w:val="nil"/>
              <w:right w:val="nil"/>
            </w:tcBorders>
            <w:shd w:val="clear" w:color="auto" w:fill="auto"/>
            <w:noWrap/>
            <w:vAlign w:val="center"/>
            <w:hideMark/>
          </w:tcPr>
          <w:p w14:paraId="0FF969AF"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6F2D273C" w14:textId="77777777" w:rsidTr="0076597D">
        <w:trPr>
          <w:trHeight w:val="300"/>
        </w:trPr>
        <w:tc>
          <w:tcPr>
            <w:tcW w:w="3456" w:type="dxa"/>
            <w:tcBorders>
              <w:top w:val="nil"/>
              <w:left w:val="nil"/>
              <w:bottom w:val="nil"/>
              <w:right w:val="nil"/>
            </w:tcBorders>
            <w:shd w:val="clear" w:color="auto" w:fill="auto"/>
            <w:noWrap/>
            <w:vAlign w:val="bottom"/>
            <w:hideMark/>
          </w:tcPr>
          <w:p w14:paraId="438590B9"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Physical Therapy</w:t>
            </w:r>
          </w:p>
        </w:tc>
        <w:tc>
          <w:tcPr>
            <w:tcW w:w="963" w:type="dxa"/>
            <w:tcBorders>
              <w:top w:val="nil"/>
              <w:left w:val="nil"/>
              <w:bottom w:val="nil"/>
              <w:right w:val="nil"/>
            </w:tcBorders>
            <w:shd w:val="clear" w:color="auto" w:fill="auto"/>
            <w:noWrap/>
            <w:vAlign w:val="center"/>
            <w:hideMark/>
          </w:tcPr>
          <w:p w14:paraId="760DE00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4.9</w:t>
            </w:r>
          </w:p>
        </w:tc>
        <w:tc>
          <w:tcPr>
            <w:tcW w:w="1035" w:type="dxa"/>
            <w:tcBorders>
              <w:top w:val="nil"/>
              <w:left w:val="nil"/>
              <w:bottom w:val="nil"/>
              <w:right w:val="nil"/>
            </w:tcBorders>
            <w:shd w:val="clear" w:color="auto" w:fill="auto"/>
            <w:noWrap/>
            <w:vAlign w:val="center"/>
            <w:hideMark/>
          </w:tcPr>
          <w:p w14:paraId="0D591A3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1.9</w:t>
            </w:r>
          </w:p>
        </w:tc>
        <w:tc>
          <w:tcPr>
            <w:tcW w:w="1064" w:type="dxa"/>
            <w:tcBorders>
              <w:top w:val="nil"/>
              <w:left w:val="nil"/>
              <w:bottom w:val="nil"/>
              <w:right w:val="nil"/>
            </w:tcBorders>
            <w:shd w:val="clear" w:color="auto" w:fill="auto"/>
            <w:noWrap/>
            <w:vAlign w:val="center"/>
            <w:hideMark/>
          </w:tcPr>
          <w:p w14:paraId="2E4F21D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11.7</w:t>
            </w:r>
          </w:p>
        </w:tc>
        <w:tc>
          <w:tcPr>
            <w:tcW w:w="901" w:type="dxa"/>
            <w:tcBorders>
              <w:top w:val="nil"/>
              <w:left w:val="nil"/>
              <w:bottom w:val="nil"/>
              <w:right w:val="nil"/>
            </w:tcBorders>
            <w:shd w:val="clear" w:color="auto" w:fill="auto"/>
            <w:noWrap/>
            <w:vAlign w:val="center"/>
            <w:hideMark/>
          </w:tcPr>
          <w:p w14:paraId="2CD1427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3.2</w:t>
            </w:r>
          </w:p>
        </w:tc>
        <w:tc>
          <w:tcPr>
            <w:tcW w:w="976" w:type="dxa"/>
            <w:tcBorders>
              <w:top w:val="nil"/>
              <w:left w:val="nil"/>
              <w:bottom w:val="nil"/>
              <w:right w:val="nil"/>
            </w:tcBorders>
            <w:shd w:val="clear" w:color="auto" w:fill="auto"/>
            <w:noWrap/>
            <w:vAlign w:val="center"/>
            <w:hideMark/>
          </w:tcPr>
          <w:p w14:paraId="72EFAC8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8.5</w:t>
            </w:r>
          </w:p>
        </w:tc>
        <w:tc>
          <w:tcPr>
            <w:tcW w:w="976" w:type="dxa"/>
            <w:tcBorders>
              <w:top w:val="nil"/>
              <w:left w:val="nil"/>
              <w:bottom w:val="nil"/>
              <w:right w:val="nil"/>
            </w:tcBorders>
            <w:shd w:val="clear" w:color="auto" w:fill="auto"/>
            <w:noWrap/>
            <w:vAlign w:val="center"/>
            <w:hideMark/>
          </w:tcPr>
          <w:p w14:paraId="6FBA234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2.2</w:t>
            </w:r>
          </w:p>
        </w:tc>
        <w:tc>
          <w:tcPr>
            <w:tcW w:w="976" w:type="dxa"/>
            <w:tcBorders>
              <w:top w:val="nil"/>
              <w:left w:val="nil"/>
              <w:bottom w:val="nil"/>
              <w:right w:val="nil"/>
            </w:tcBorders>
            <w:shd w:val="clear" w:color="auto" w:fill="auto"/>
            <w:noWrap/>
            <w:vAlign w:val="center"/>
            <w:hideMark/>
          </w:tcPr>
          <w:p w14:paraId="52E79CF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0.7386</w:t>
            </w:r>
          </w:p>
        </w:tc>
        <w:tc>
          <w:tcPr>
            <w:tcW w:w="976" w:type="dxa"/>
            <w:tcBorders>
              <w:top w:val="nil"/>
              <w:left w:val="nil"/>
              <w:bottom w:val="nil"/>
              <w:right w:val="nil"/>
            </w:tcBorders>
            <w:shd w:val="clear" w:color="auto" w:fill="auto"/>
            <w:noWrap/>
            <w:vAlign w:val="center"/>
            <w:hideMark/>
          </w:tcPr>
          <w:p w14:paraId="1A7E02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0.0148</w:t>
            </w:r>
          </w:p>
        </w:tc>
      </w:tr>
      <w:tr w:rsidR="007956CA" w:rsidRPr="00E66C3A" w14:paraId="088E0B6E" w14:textId="77777777" w:rsidTr="0076597D">
        <w:trPr>
          <w:trHeight w:val="300"/>
        </w:trPr>
        <w:tc>
          <w:tcPr>
            <w:tcW w:w="3456" w:type="dxa"/>
            <w:tcBorders>
              <w:top w:val="nil"/>
              <w:left w:val="nil"/>
              <w:bottom w:val="nil"/>
              <w:right w:val="nil"/>
            </w:tcBorders>
            <w:shd w:val="clear" w:color="auto" w:fill="auto"/>
            <w:noWrap/>
            <w:vAlign w:val="bottom"/>
            <w:hideMark/>
          </w:tcPr>
          <w:p w14:paraId="3247224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Medical care (Hurwitz)</w:t>
            </w:r>
          </w:p>
        </w:tc>
        <w:tc>
          <w:tcPr>
            <w:tcW w:w="963" w:type="dxa"/>
            <w:tcBorders>
              <w:top w:val="nil"/>
              <w:left w:val="nil"/>
              <w:bottom w:val="nil"/>
              <w:right w:val="nil"/>
            </w:tcBorders>
            <w:shd w:val="clear" w:color="auto" w:fill="auto"/>
            <w:noWrap/>
            <w:vAlign w:val="center"/>
            <w:hideMark/>
          </w:tcPr>
          <w:p w14:paraId="6DFA026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4.4</w:t>
            </w:r>
          </w:p>
        </w:tc>
        <w:tc>
          <w:tcPr>
            <w:tcW w:w="1035" w:type="dxa"/>
            <w:tcBorders>
              <w:top w:val="nil"/>
              <w:left w:val="nil"/>
              <w:bottom w:val="nil"/>
              <w:right w:val="nil"/>
            </w:tcBorders>
            <w:shd w:val="clear" w:color="auto" w:fill="auto"/>
            <w:noWrap/>
            <w:vAlign w:val="center"/>
            <w:hideMark/>
          </w:tcPr>
          <w:p w14:paraId="2B3A639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2.4</w:t>
            </w:r>
          </w:p>
        </w:tc>
        <w:tc>
          <w:tcPr>
            <w:tcW w:w="1064" w:type="dxa"/>
            <w:tcBorders>
              <w:top w:val="nil"/>
              <w:left w:val="nil"/>
              <w:bottom w:val="nil"/>
              <w:right w:val="nil"/>
            </w:tcBorders>
            <w:shd w:val="clear" w:color="auto" w:fill="auto"/>
            <w:noWrap/>
            <w:vAlign w:val="center"/>
            <w:hideMark/>
          </w:tcPr>
          <w:p w14:paraId="7A0B403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10.5</w:t>
            </w:r>
          </w:p>
        </w:tc>
        <w:tc>
          <w:tcPr>
            <w:tcW w:w="901" w:type="dxa"/>
            <w:tcBorders>
              <w:top w:val="nil"/>
              <w:left w:val="nil"/>
              <w:bottom w:val="nil"/>
              <w:right w:val="nil"/>
            </w:tcBorders>
            <w:shd w:val="clear" w:color="auto" w:fill="auto"/>
            <w:noWrap/>
            <w:vAlign w:val="center"/>
            <w:hideMark/>
          </w:tcPr>
          <w:p w14:paraId="1CAC60B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976" w:type="dxa"/>
            <w:tcBorders>
              <w:top w:val="nil"/>
              <w:left w:val="nil"/>
              <w:bottom w:val="nil"/>
              <w:right w:val="nil"/>
            </w:tcBorders>
            <w:shd w:val="clear" w:color="auto" w:fill="auto"/>
            <w:noWrap/>
            <w:vAlign w:val="center"/>
            <w:hideMark/>
          </w:tcPr>
          <w:p w14:paraId="1C063BF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6.3</w:t>
            </w:r>
          </w:p>
        </w:tc>
        <w:tc>
          <w:tcPr>
            <w:tcW w:w="976" w:type="dxa"/>
            <w:tcBorders>
              <w:top w:val="nil"/>
              <w:left w:val="nil"/>
              <w:bottom w:val="nil"/>
              <w:right w:val="nil"/>
            </w:tcBorders>
            <w:shd w:val="clear" w:color="auto" w:fill="auto"/>
            <w:noWrap/>
            <w:vAlign w:val="center"/>
            <w:hideMark/>
          </w:tcPr>
          <w:p w14:paraId="36367DFE"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638C534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0.7238</w:t>
            </w:r>
          </w:p>
        </w:tc>
        <w:tc>
          <w:tcPr>
            <w:tcW w:w="976" w:type="dxa"/>
            <w:tcBorders>
              <w:top w:val="nil"/>
              <w:left w:val="nil"/>
              <w:bottom w:val="nil"/>
              <w:right w:val="nil"/>
            </w:tcBorders>
            <w:shd w:val="clear" w:color="auto" w:fill="auto"/>
            <w:noWrap/>
            <w:vAlign w:val="center"/>
            <w:hideMark/>
          </w:tcPr>
          <w:p w14:paraId="196310F3"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24F3F356" w14:textId="77777777" w:rsidTr="0076597D">
        <w:trPr>
          <w:trHeight w:val="300"/>
        </w:trPr>
        <w:tc>
          <w:tcPr>
            <w:tcW w:w="3456" w:type="dxa"/>
            <w:tcBorders>
              <w:top w:val="nil"/>
              <w:left w:val="nil"/>
              <w:bottom w:val="nil"/>
              <w:right w:val="nil"/>
            </w:tcBorders>
            <w:shd w:val="clear" w:color="auto" w:fill="auto"/>
            <w:noWrap/>
            <w:vAlign w:val="bottom"/>
            <w:hideMark/>
          </w:tcPr>
          <w:p w14:paraId="4C59239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CBT Educational Program</w:t>
            </w:r>
          </w:p>
        </w:tc>
        <w:tc>
          <w:tcPr>
            <w:tcW w:w="963" w:type="dxa"/>
            <w:tcBorders>
              <w:top w:val="nil"/>
              <w:left w:val="nil"/>
              <w:bottom w:val="nil"/>
              <w:right w:val="nil"/>
            </w:tcBorders>
            <w:shd w:val="clear" w:color="auto" w:fill="auto"/>
            <w:noWrap/>
            <w:vAlign w:val="center"/>
            <w:hideMark/>
          </w:tcPr>
          <w:p w14:paraId="12B6831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7ED0B8A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1064" w:type="dxa"/>
            <w:tcBorders>
              <w:top w:val="nil"/>
              <w:left w:val="nil"/>
              <w:bottom w:val="nil"/>
              <w:right w:val="nil"/>
            </w:tcBorders>
            <w:shd w:val="clear" w:color="auto" w:fill="auto"/>
            <w:noWrap/>
            <w:vAlign w:val="center"/>
            <w:hideMark/>
          </w:tcPr>
          <w:p w14:paraId="2849366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8.6</w:t>
            </w:r>
          </w:p>
        </w:tc>
        <w:tc>
          <w:tcPr>
            <w:tcW w:w="901" w:type="dxa"/>
            <w:tcBorders>
              <w:top w:val="nil"/>
              <w:left w:val="nil"/>
              <w:bottom w:val="nil"/>
              <w:right w:val="nil"/>
            </w:tcBorders>
            <w:shd w:val="clear" w:color="auto" w:fill="auto"/>
            <w:noWrap/>
            <w:vAlign w:val="center"/>
            <w:hideMark/>
          </w:tcPr>
          <w:p w14:paraId="1BB84BB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976" w:type="dxa"/>
            <w:tcBorders>
              <w:top w:val="nil"/>
              <w:left w:val="nil"/>
              <w:bottom w:val="nil"/>
              <w:right w:val="nil"/>
            </w:tcBorders>
            <w:shd w:val="clear" w:color="auto" w:fill="auto"/>
            <w:noWrap/>
            <w:vAlign w:val="center"/>
            <w:hideMark/>
          </w:tcPr>
          <w:p w14:paraId="083D2D2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3.7</w:t>
            </w:r>
          </w:p>
        </w:tc>
        <w:tc>
          <w:tcPr>
            <w:tcW w:w="976" w:type="dxa"/>
            <w:tcBorders>
              <w:top w:val="nil"/>
              <w:left w:val="nil"/>
              <w:bottom w:val="nil"/>
              <w:right w:val="nil"/>
            </w:tcBorders>
            <w:shd w:val="clear" w:color="auto" w:fill="auto"/>
            <w:noWrap/>
            <w:vAlign w:val="center"/>
            <w:hideMark/>
          </w:tcPr>
          <w:p w14:paraId="2DF924A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1.0</w:t>
            </w:r>
          </w:p>
        </w:tc>
        <w:tc>
          <w:tcPr>
            <w:tcW w:w="976" w:type="dxa"/>
            <w:tcBorders>
              <w:top w:val="nil"/>
              <w:left w:val="nil"/>
              <w:bottom w:val="nil"/>
              <w:right w:val="nil"/>
            </w:tcBorders>
            <w:shd w:val="clear" w:color="auto" w:fill="auto"/>
            <w:noWrap/>
            <w:vAlign w:val="center"/>
            <w:hideMark/>
          </w:tcPr>
          <w:p w14:paraId="4A00EAF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0.7597</w:t>
            </w:r>
          </w:p>
        </w:tc>
        <w:tc>
          <w:tcPr>
            <w:tcW w:w="976" w:type="dxa"/>
            <w:tcBorders>
              <w:top w:val="nil"/>
              <w:left w:val="nil"/>
              <w:bottom w:val="nil"/>
              <w:right w:val="nil"/>
            </w:tcBorders>
            <w:shd w:val="clear" w:color="auto" w:fill="auto"/>
            <w:noWrap/>
            <w:vAlign w:val="center"/>
            <w:hideMark/>
          </w:tcPr>
          <w:p w14:paraId="2042278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0.0095</w:t>
            </w:r>
          </w:p>
        </w:tc>
      </w:tr>
      <w:tr w:rsidR="007956CA" w:rsidRPr="00E66C3A" w14:paraId="239DB63E" w14:textId="77777777" w:rsidTr="0076597D">
        <w:trPr>
          <w:trHeight w:val="300"/>
        </w:trPr>
        <w:tc>
          <w:tcPr>
            <w:tcW w:w="3456" w:type="dxa"/>
            <w:tcBorders>
              <w:top w:val="nil"/>
              <w:left w:val="nil"/>
              <w:bottom w:val="nil"/>
              <w:right w:val="nil"/>
            </w:tcBorders>
            <w:shd w:val="clear" w:color="auto" w:fill="auto"/>
            <w:noWrap/>
            <w:vAlign w:val="bottom"/>
            <w:hideMark/>
          </w:tcPr>
          <w:p w14:paraId="3DCAFD0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(Moore)</w:t>
            </w:r>
          </w:p>
        </w:tc>
        <w:tc>
          <w:tcPr>
            <w:tcW w:w="963" w:type="dxa"/>
            <w:tcBorders>
              <w:top w:val="nil"/>
              <w:left w:val="nil"/>
              <w:bottom w:val="nil"/>
              <w:right w:val="nil"/>
            </w:tcBorders>
            <w:shd w:val="clear" w:color="auto" w:fill="auto"/>
            <w:noWrap/>
            <w:vAlign w:val="center"/>
            <w:hideMark/>
          </w:tcPr>
          <w:p w14:paraId="2F5A377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1035" w:type="dxa"/>
            <w:tcBorders>
              <w:top w:val="nil"/>
              <w:left w:val="nil"/>
              <w:bottom w:val="nil"/>
              <w:right w:val="nil"/>
            </w:tcBorders>
            <w:shd w:val="clear" w:color="auto" w:fill="auto"/>
            <w:noWrap/>
            <w:vAlign w:val="center"/>
            <w:hideMark/>
          </w:tcPr>
          <w:p w14:paraId="330E60A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3.0</w:t>
            </w:r>
          </w:p>
        </w:tc>
        <w:tc>
          <w:tcPr>
            <w:tcW w:w="1064" w:type="dxa"/>
            <w:tcBorders>
              <w:top w:val="nil"/>
              <w:left w:val="nil"/>
              <w:bottom w:val="nil"/>
              <w:right w:val="nil"/>
            </w:tcBorders>
            <w:shd w:val="clear" w:color="auto" w:fill="auto"/>
            <w:noWrap/>
            <w:vAlign w:val="center"/>
            <w:hideMark/>
          </w:tcPr>
          <w:p w14:paraId="499E44F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8.3</w:t>
            </w:r>
          </w:p>
        </w:tc>
        <w:tc>
          <w:tcPr>
            <w:tcW w:w="901" w:type="dxa"/>
            <w:tcBorders>
              <w:top w:val="nil"/>
              <w:left w:val="nil"/>
              <w:bottom w:val="nil"/>
              <w:right w:val="nil"/>
            </w:tcBorders>
            <w:shd w:val="clear" w:color="auto" w:fill="auto"/>
            <w:noWrap/>
            <w:vAlign w:val="center"/>
            <w:hideMark/>
          </w:tcPr>
          <w:p w14:paraId="57C8022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5.6</w:t>
            </w:r>
          </w:p>
        </w:tc>
        <w:tc>
          <w:tcPr>
            <w:tcW w:w="976" w:type="dxa"/>
            <w:tcBorders>
              <w:top w:val="nil"/>
              <w:left w:val="nil"/>
              <w:bottom w:val="nil"/>
              <w:right w:val="nil"/>
            </w:tcBorders>
            <w:shd w:val="clear" w:color="auto" w:fill="auto"/>
            <w:noWrap/>
            <w:vAlign w:val="center"/>
            <w:hideMark/>
          </w:tcPr>
          <w:p w14:paraId="2F07973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2.7</w:t>
            </w:r>
          </w:p>
        </w:tc>
        <w:tc>
          <w:tcPr>
            <w:tcW w:w="976" w:type="dxa"/>
            <w:tcBorders>
              <w:top w:val="nil"/>
              <w:left w:val="nil"/>
              <w:bottom w:val="nil"/>
              <w:right w:val="nil"/>
            </w:tcBorders>
            <w:shd w:val="clear" w:color="auto" w:fill="auto"/>
            <w:noWrap/>
            <w:vAlign w:val="center"/>
            <w:hideMark/>
          </w:tcPr>
          <w:p w14:paraId="5141EFC7"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69987F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0.7502</w:t>
            </w:r>
          </w:p>
        </w:tc>
        <w:tc>
          <w:tcPr>
            <w:tcW w:w="976" w:type="dxa"/>
            <w:tcBorders>
              <w:top w:val="nil"/>
              <w:left w:val="nil"/>
              <w:bottom w:val="nil"/>
              <w:right w:val="nil"/>
            </w:tcBorders>
            <w:shd w:val="clear" w:color="auto" w:fill="auto"/>
            <w:noWrap/>
            <w:vAlign w:val="center"/>
            <w:hideMark/>
          </w:tcPr>
          <w:p w14:paraId="1A5AACA3"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7503E192" w14:textId="77777777" w:rsidTr="0076597D">
        <w:trPr>
          <w:trHeight w:val="300"/>
        </w:trPr>
        <w:tc>
          <w:tcPr>
            <w:tcW w:w="3456" w:type="dxa"/>
            <w:tcBorders>
              <w:top w:val="nil"/>
              <w:left w:val="nil"/>
              <w:bottom w:val="nil"/>
              <w:right w:val="nil"/>
            </w:tcBorders>
            <w:shd w:val="clear" w:color="auto" w:fill="auto"/>
            <w:noWrap/>
            <w:vAlign w:val="bottom"/>
            <w:hideMark/>
          </w:tcPr>
          <w:p w14:paraId="746537DF"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Yoga</w:t>
            </w:r>
          </w:p>
        </w:tc>
        <w:tc>
          <w:tcPr>
            <w:tcW w:w="963" w:type="dxa"/>
            <w:tcBorders>
              <w:top w:val="nil"/>
              <w:left w:val="nil"/>
              <w:bottom w:val="nil"/>
              <w:right w:val="nil"/>
            </w:tcBorders>
            <w:shd w:val="clear" w:color="auto" w:fill="auto"/>
            <w:noWrap/>
            <w:vAlign w:val="center"/>
            <w:hideMark/>
          </w:tcPr>
          <w:p w14:paraId="6A1D4D8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0135685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1.8</w:t>
            </w:r>
          </w:p>
        </w:tc>
        <w:tc>
          <w:tcPr>
            <w:tcW w:w="1064" w:type="dxa"/>
            <w:tcBorders>
              <w:top w:val="nil"/>
              <w:left w:val="nil"/>
              <w:bottom w:val="nil"/>
              <w:right w:val="nil"/>
            </w:tcBorders>
            <w:shd w:val="clear" w:color="auto" w:fill="auto"/>
            <w:noWrap/>
            <w:vAlign w:val="center"/>
            <w:hideMark/>
          </w:tcPr>
          <w:p w14:paraId="78F112C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8.1</w:t>
            </w:r>
          </w:p>
        </w:tc>
        <w:tc>
          <w:tcPr>
            <w:tcW w:w="901" w:type="dxa"/>
            <w:tcBorders>
              <w:top w:val="nil"/>
              <w:left w:val="nil"/>
              <w:bottom w:val="nil"/>
              <w:right w:val="nil"/>
            </w:tcBorders>
            <w:shd w:val="clear" w:color="auto" w:fill="auto"/>
            <w:noWrap/>
            <w:vAlign w:val="center"/>
            <w:hideMark/>
          </w:tcPr>
          <w:p w14:paraId="5369F3B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3.1</w:t>
            </w:r>
          </w:p>
        </w:tc>
        <w:tc>
          <w:tcPr>
            <w:tcW w:w="976" w:type="dxa"/>
            <w:tcBorders>
              <w:top w:val="nil"/>
              <w:left w:val="nil"/>
              <w:bottom w:val="nil"/>
              <w:right w:val="nil"/>
            </w:tcBorders>
            <w:shd w:val="clear" w:color="auto" w:fill="auto"/>
            <w:noWrap/>
            <w:vAlign w:val="center"/>
            <w:hideMark/>
          </w:tcPr>
          <w:p w14:paraId="22B8C63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5.0</w:t>
            </w:r>
          </w:p>
        </w:tc>
        <w:tc>
          <w:tcPr>
            <w:tcW w:w="976" w:type="dxa"/>
            <w:tcBorders>
              <w:top w:val="nil"/>
              <w:left w:val="nil"/>
              <w:bottom w:val="nil"/>
              <w:right w:val="nil"/>
            </w:tcBorders>
            <w:shd w:val="clear" w:color="auto" w:fill="auto"/>
            <w:noWrap/>
            <w:vAlign w:val="center"/>
            <w:hideMark/>
          </w:tcPr>
          <w:p w14:paraId="2599386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3.6</w:t>
            </w:r>
          </w:p>
        </w:tc>
        <w:tc>
          <w:tcPr>
            <w:tcW w:w="976" w:type="dxa"/>
            <w:tcBorders>
              <w:top w:val="nil"/>
              <w:left w:val="nil"/>
              <w:bottom w:val="nil"/>
              <w:right w:val="nil"/>
            </w:tcBorders>
            <w:shd w:val="clear" w:color="auto" w:fill="auto"/>
            <w:noWrap/>
            <w:vAlign w:val="center"/>
            <w:hideMark/>
          </w:tcPr>
          <w:p w14:paraId="021563A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0.7893</w:t>
            </w:r>
          </w:p>
        </w:tc>
        <w:tc>
          <w:tcPr>
            <w:tcW w:w="976" w:type="dxa"/>
            <w:tcBorders>
              <w:top w:val="nil"/>
              <w:left w:val="nil"/>
              <w:bottom w:val="nil"/>
              <w:right w:val="nil"/>
            </w:tcBorders>
            <w:shd w:val="clear" w:color="auto" w:fill="auto"/>
            <w:noWrap/>
            <w:vAlign w:val="center"/>
            <w:hideMark/>
          </w:tcPr>
          <w:p w14:paraId="099D5CF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0.0485</w:t>
            </w:r>
          </w:p>
        </w:tc>
      </w:tr>
      <w:tr w:rsidR="007956CA" w:rsidRPr="00E66C3A" w14:paraId="2AD94536" w14:textId="77777777" w:rsidTr="0076597D">
        <w:trPr>
          <w:trHeight w:val="300"/>
        </w:trPr>
        <w:tc>
          <w:tcPr>
            <w:tcW w:w="3456" w:type="dxa"/>
            <w:tcBorders>
              <w:top w:val="nil"/>
              <w:left w:val="nil"/>
              <w:bottom w:val="nil"/>
              <w:right w:val="nil"/>
            </w:tcBorders>
            <w:shd w:val="clear" w:color="auto" w:fill="auto"/>
            <w:noWrap/>
            <w:vAlign w:val="bottom"/>
            <w:hideMark/>
          </w:tcPr>
          <w:p w14:paraId="30F18236"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(Sherman)</w:t>
            </w:r>
          </w:p>
        </w:tc>
        <w:tc>
          <w:tcPr>
            <w:tcW w:w="963" w:type="dxa"/>
            <w:tcBorders>
              <w:top w:val="nil"/>
              <w:left w:val="nil"/>
              <w:bottom w:val="nil"/>
              <w:right w:val="nil"/>
            </w:tcBorders>
            <w:shd w:val="clear" w:color="auto" w:fill="auto"/>
            <w:noWrap/>
            <w:vAlign w:val="center"/>
            <w:hideMark/>
          </w:tcPr>
          <w:p w14:paraId="3C1D16A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5.4</w:t>
            </w:r>
          </w:p>
        </w:tc>
        <w:tc>
          <w:tcPr>
            <w:tcW w:w="1035" w:type="dxa"/>
            <w:tcBorders>
              <w:top w:val="nil"/>
              <w:left w:val="nil"/>
              <w:bottom w:val="nil"/>
              <w:right w:val="nil"/>
            </w:tcBorders>
            <w:shd w:val="clear" w:color="auto" w:fill="auto"/>
            <w:noWrap/>
            <w:vAlign w:val="center"/>
            <w:hideMark/>
          </w:tcPr>
          <w:p w14:paraId="42F9DD2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06A50F2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8.0</w:t>
            </w:r>
          </w:p>
        </w:tc>
        <w:tc>
          <w:tcPr>
            <w:tcW w:w="901" w:type="dxa"/>
            <w:tcBorders>
              <w:top w:val="nil"/>
              <w:left w:val="nil"/>
              <w:bottom w:val="nil"/>
              <w:right w:val="nil"/>
            </w:tcBorders>
            <w:shd w:val="clear" w:color="auto" w:fill="auto"/>
            <w:noWrap/>
            <w:vAlign w:val="center"/>
            <w:hideMark/>
          </w:tcPr>
          <w:p w14:paraId="0542648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6.6</w:t>
            </w:r>
          </w:p>
        </w:tc>
        <w:tc>
          <w:tcPr>
            <w:tcW w:w="976" w:type="dxa"/>
            <w:tcBorders>
              <w:top w:val="nil"/>
              <w:left w:val="nil"/>
              <w:bottom w:val="nil"/>
              <w:right w:val="nil"/>
            </w:tcBorders>
            <w:shd w:val="clear" w:color="auto" w:fill="auto"/>
            <w:noWrap/>
            <w:vAlign w:val="center"/>
            <w:hideMark/>
          </w:tcPr>
          <w:p w14:paraId="5F16FBA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0FC07455"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653BABB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0.7408</w:t>
            </w:r>
          </w:p>
        </w:tc>
        <w:tc>
          <w:tcPr>
            <w:tcW w:w="976" w:type="dxa"/>
            <w:tcBorders>
              <w:top w:val="nil"/>
              <w:left w:val="nil"/>
              <w:bottom w:val="nil"/>
              <w:right w:val="nil"/>
            </w:tcBorders>
            <w:shd w:val="clear" w:color="auto" w:fill="auto"/>
            <w:noWrap/>
            <w:vAlign w:val="center"/>
            <w:hideMark/>
          </w:tcPr>
          <w:p w14:paraId="3D381062"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14AF0A74" w14:textId="77777777" w:rsidTr="0076597D">
        <w:trPr>
          <w:trHeight w:val="300"/>
        </w:trPr>
        <w:tc>
          <w:tcPr>
            <w:tcW w:w="3456" w:type="dxa"/>
            <w:tcBorders>
              <w:top w:val="nil"/>
              <w:left w:val="nil"/>
              <w:bottom w:val="nil"/>
              <w:right w:val="nil"/>
            </w:tcBorders>
            <w:shd w:val="clear" w:color="auto" w:fill="auto"/>
            <w:noWrap/>
            <w:vAlign w:val="bottom"/>
            <w:hideMark/>
          </w:tcPr>
          <w:p w14:paraId="6C40F8A3"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Exercise</w:t>
            </w:r>
          </w:p>
        </w:tc>
        <w:tc>
          <w:tcPr>
            <w:tcW w:w="963" w:type="dxa"/>
            <w:tcBorders>
              <w:top w:val="nil"/>
              <w:left w:val="nil"/>
              <w:bottom w:val="nil"/>
              <w:right w:val="nil"/>
            </w:tcBorders>
            <w:shd w:val="clear" w:color="auto" w:fill="auto"/>
            <w:noWrap/>
            <w:vAlign w:val="center"/>
            <w:hideMark/>
          </w:tcPr>
          <w:p w14:paraId="138F851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03F2AC2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0FC2853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9.2</w:t>
            </w:r>
          </w:p>
        </w:tc>
        <w:tc>
          <w:tcPr>
            <w:tcW w:w="901" w:type="dxa"/>
            <w:tcBorders>
              <w:top w:val="nil"/>
              <w:left w:val="nil"/>
              <w:bottom w:val="nil"/>
              <w:right w:val="nil"/>
            </w:tcBorders>
            <w:shd w:val="clear" w:color="auto" w:fill="auto"/>
            <w:noWrap/>
            <w:vAlign w:val="center"/>
            <w:hideMark/>
          </w:tcPr>
          <w:p w14:paraId="347C97C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5.7</w:t>
            </w:r>
          </w:p>
        </w:tc>
        <w:tc>
          <w:tcPr>
            <w:tcW w:w="976" w:type="dxa"/>
            <w:tcBorders>
              <w:top w:val="nil"/>
              <w:left w:val="nil"/>
              <w:bottom w:val="nil"/>
              <w:right w:val="nil"/>
            </w:tcBorders>
            <w:shd w:val="clear" w:color="auto" w:fill="auto"/>
            <w:noWrap/>
            <w:vAlign w:val="center"/>
            <w:hideMark/>
          </w:tcPr>
          <w:p w14:paraId="2AD73AC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3.5</w:t>
            </w:r>
          </w:p>
        </w:tc>
        <w:tc>
          <w:tcPr>
            <w:tcW w:w="976" w:type="dxa"/>
            <w:tcBorders>
              <w:top w:val="nil"/>
              <w:left w:val="nil"/>
              <w:bottom w:val="nil"/>
              <w:right w:val="nil"/>
            </w:tcBorders>
            <w:shd w:val="clear" w:color="auto" w:fill="auto"/>
            <w:noWrap/>
            <w:vAlign w:val="center"/>
            <w:hideMark/>
          </w:tcPr>
          <w:p w14:paraId="1DF6D8C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0.6</w:t>
            </w:r>
          </w:p>
        </w:tc>
        <w:tc>
          <w:tcPr>
            <w:tcW w:w="976" w:type="dxa"/>
            <w:tcBorders>
              <w:top w:val="nil"/>
              <w:left w:val="nil"/>
              <w:bottom w:val="nil"/>
              <w:right w:val="nil"/>
            </w:tcBorders>
            <w:shd w:val="clear" w:color="auto" w:fill="auto"/>
            <w:noWrap/>
            <w:vAlign w:val="center"/>
            <w:hideMark/>
          </w:tcPr>
          <w:p w14:paraId="21E841F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0.7472</w:t>
            </w:r>
          </w:p>
        </w:tc>
        <w:tc>
          <w:tcPr>
            <w:tcW w:w="976" w:type="dxa"/>
            <w:tcBorders>
              <w:top w:val="nil"/>
              <w:left w:val="nil"/>
              <w:bottom w:val="nil"/>
              <w:right w:val="nil"/>
            </w:tcBorders>
            <w:shd w:val="clear" w:color="auto" w:fill="auto"/>
            <w:noWrap/>
            <w:vAlign w:val="center"/>
            <w:hideMark/>
          </w:tcPr>
          <w:p w14:paraId="663830A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0.0126</w:t>
            </w:r>
          </w:p>
        </w:tc>
      </w:tr>
      <w:tr w:rsidR="007956CA" w:rsidRPr="00E66C3A" w14:paraId="509CA16A" w14:textId="77777777" w:rsidTr="0076597D">
        <w:trPr>
          <w:trHeight w:val="300"/>
        </w:trPr>
        <w:tc>
          <w:tcPr>
            <w:tcW w:w="3456" w:type="dxa"/>
            <w:tcBorders>
              <w:top w:val="nil"/>
              <w:left w:val="nil"/>
              <w:bottom w:val="nil"/>
              <w:right w:val="nil"/>
            </w:tcBorders>
            <w:shd w:val="clear" w:color="auto" w:fill="auto"/>
            <w:noWrap/>
            <w:vAlign w:val="bottom"/>
            <w:hideMark/>
          </w:tcPr>
          <w:p w14:paraId="1A30B5D2"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General practice (UK BEAM)</w:t>
            </w:r>
          </w:p>
        </w:tc>
        <w:tc>
          <w:tcPr>
            <w:tcW w:w="963" w:type="dxa"/>
            <w:tcBorders>
              <w:top w:val="nil"/>
              <w:left w:val="nil"/>
              <w:bottom w:val="nil"/>
              <w:right w:val="nil"/>
            </w:tcBorders>
            <w:shd w:val="clear" w:color="auto" w:fill="auto"/>
            <w:noWrap/>
            <w:vAlign w:val="center"/>
            <w:hideMark/>
          </w:tcPr>
          <w:p w14:paraId="59BBFD2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1BEC708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1064" w:type="dxa"/>
            <w:tcBorders>
              <w:top w:val="nil"/>
              <w:left w:val="nil"/>
              <w:bottom w:val="nil"/>
              <w:right w:val="nil"/>
            </w:tcBorders>
            <w:shd w:val="clear" w:color="auto" w:fill="auto"/>
            <w:noWrap/>
            <w:vAlign w:val="center"/>
            <w:hideMark/>
          </w:tcPr>
          <w:p w14:paraId="58A6BCD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9.0</w:t>
            </w:r>
          </w:p>
        </w:tc>
        <w:tc>
          <w:tcPr>
            <w:tcW w:w="901" w:type="dxa"/>
            <w:tcBorders>
              <w:top w:val="nil"/>
              <w:left w:val="nil"/>
              <w:bottom w:val="nil"/>
              <w:right w:val="nil"/>
            </w:tcBorders>
            <w:shd w:val="clear" w:color="auto" w:fill="auto"/>
            <w:noWrap/>
            <w:vAlign w:val="center"/>
            <w:hideMark/>
          </w:tcPr>
          <w:p w14:paraId="0FA697D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976" w:type="dxa"/>
            <w:tcBorders>
              <w:top w:val="nil"/>
              <w:left w:val="nil"/>
              <w:bottom w:val="nil"/>
              <w:right w:val="nil"/>
            </w:tcBorders>
            <w:shd w:val="clear" w:color="auto" w:fill="auto"/>
            <w:noWrap/>
            <w:vAlign w:val="center"/>
            <w:hideMark/>
          </w:tcPr>
          <w:p w14:paraId="051BB48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12E952F9"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1C20C93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0.7345</w:t>
            </w:r>
          </w:p>
        </w:tc>
        <w:tc>
          <w:tcPr>
            <w:tcW w:w="976" w:type="dxa"/>
            <w:tcBorders>
              <w:top w:val="nil"/>
              <w:left w:val="nil"/>
              <w:bottom w:val="nil"/>
              <w:right w:val="nil"/>
            </w:tcBorders>
            <w:shd w:val="clear" w:color="auto" w:fill="auto"/>
            <w:noWrap/>
            <w:vAlign w:val="center"/>
            <w:hideMark/>
          </w:tcPr>
          <w:p w14:paraId="30D403A5"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5DAEB91A" w14:textId="77777777" w:rsidTr="0076597D">
        <w:trPr>
          <w:trHeight w:val="300"/>
        </w:trPr>
        <w:tc>
          <w:tcPr>
            <w:tcW w:w="3456" w:type="dxa"/>
            <w:tcBorders>
              <w:top w:val="nil"/>
              <w:left w:val="nil"/>
              <w:bottom w:val="nil"/>
              <w:right w:val="nil"/>
            </w:tcBorders>
            <w:shd w:val="clear" w:color="auto" w:fill="auto"/>
            <w:noWrap/>
            <w:vAlign w:val="bottom"/>
            <w:hideMark/>
          </w:tcPr>
          <w:p w14:paraId="23E93C7F"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Manipulation</w:t>
            </w:r>
          </w:p>
        </w:tc>
        <w:tc>
          <w:tcPr>
            <w:tcW w:w="963" w:type="dxa"/>
            <w:tcBorders>
              <w:top w:val="nil"/>
              <w:left w:val="nil"/>
              <w:bottom w:val="nil"/>
              <w:right w:val="nil"/>
            </w:tcBorders>
            <w:shd w:val="clear" w:color="auto" w:fill="auto"/>
            <w:noWrap/>
            <w:vAlign w:val="center"/>
            <w:hideMark/>
          </w:tcPr>
          <w:p w14:paraId="45C2979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6.1-6.2</w:t>
            </w:r>
          </w:p>
        </w:tc>
        <w:tc>
          <w:tcPr>
            <w:tcW w:w="1035" w:type="dxa"/>
            <w:tcBorders>
              <w:top w:val="nil"/>
              <w:left w:val="nil"/>
              <w:bottom w:val="nil"/>
              <w:right w:val="nil"/>
            </w:tcBorders>
            <w:shd w:val="clear" w:color="auto" w:fill="auto"/>
            <w:noWrap/>
            <w:vAlign w:val="center"/>
            <w:hideMark/>
          </w:tcPr>
          <w:p w14:paraId="553DA82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4.2</w:t>
            </w:r>
          </w:p>
        </w:tc>
        <w:tc>
          <w:tcPr>
            <w:tcW w:w="1064" w:type="dxa"/>
            <w:tcBorders>
              <w:top w:val="nil"/>
              <w:left w:val="nil"/>
              <w:bottom w:val="nil"/>
              <w:right w:val="nil"/>
            </w:tcBorders>
            <w:shd w:val="clear" w:color="auto" w:fill="auto"/>
            <w:noWrap/>
            <w:vAlign w:val="center"/>
            <w:hideMark/>
          </w:tcPr>
          <w:p w14:paraId="39690AD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8.9-8.9</w:t>
            </w:r>
          </w:p>
        </w:tc>
        <w:tc>
          <w:tcPr>
            <w:tcW w:w="901" w:type="dxa"/>
            <w:tcBorders>
              <w:top w:val="nil"/>
              <w:left w:val="nil"/>
              <w:bottom w:val="nil"/>
              <w:right w:val="nil"/>
            </w:tcBorders>
            <w:shd w:val="clear" w:color="auto" w:fill="auto"/>
            <w:noWrap/>
            <w:vAlign w:val="center"/>
            <w:hideMark/>
          </w:tcPr>
          <w:p w14:paraId="0DD244D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5.2</w:t>
            </w:r>
          </w:p>
        </w:tc>
        <w:tc>
          <w:tcPr>
            <w:tcW w:w="976" w:type="dxa"/>
            <w:tcBorders>
              <w:top w:val="nil"/>
              <w:left w:val="nil"/>
              <w:bottom w:val="nil"/>
              <w:right w:val="nil"/>
            </w:tcBorders>
            <w:shd w:val="clear" w:color="auto" w:fill="auto"/>
            <w:noWrap/>
            <w:vAlign w:val="center"/>
            <w:hideMark/>
          </w:tcPr>
          <w:p w14:paraId="56A86278" w14:textId="77777777" w:rsidR="007956CA" w:rsidRPr="00E66C3A" w:rsidRDefault="007956CA" w:rsidP="0076597D">
            <w:pPr>
              <w:spacing w:after="0" w:line="240" w:lineRule="auto"/>
              <w:jc w:val="center"/>
              <w:rPr>
                <w:rFonts w:ascii="Calibri" w:eastAsia="Times New Roman" w:hAnsi="Calibri" w:cs="Calibri"/>
                <w:color w:val="000000"/>
              </w:rPr>
            </w:pPr>
            <w:r>
              <w:rPr>
                <w:rFonts w:ascii="Calibri" w:eastAsia="Times New Roman" w:hAnsi="Calibri" w:cs="Calibri"/>
                <w:color w:val="000000"/>
              </w:rPr>
              <w:t>3.8</w:t>
            </w:r>
          </w:p>
        </w:tc>
        <w:tc>
          <w:tcPr>
            <w:tcW w:w="976" w:type="dxa"/>
            <w:tcBorders>
              <w:top w:val="nil"/>
              <w:left w:val="nil"/>
              <w:bottom w:val="nil"/>
              <w:right w:val="nil"/>
            </w:tcBorders>
            <w:shd w:val="clear" w:color="auto" w:fill="auto"/>
            <w:noWrap/>
            <w:vAlign w:val="center"/>
            <w:hideMark/>
          </w:tcPr>
          <w:p w14:paraId="14D6786D"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0.9</w:t>
            </w:r>
          </w:p>
        </w:tc>
        <w:tc>
          <w:tcPr>
            <w:tcW w:w="976" w:type="dxa"/>
            <w:tcBorders>
              <w:top w:val="nil"/>
              <w:left w:val="nil"/>
              <w:bottom w:val="nil"/>
              <w:right w:val="nil"/>
            </w:tcBorders>
            <w:shd w:val="clear" w:color="auto" w:fill="auto"/>
            <w:noWrap/>
            <w:vAlign w:val="center"/>
            <w:hideMark/>
          </w:tcPr>
          <w:p w14:paraId="02D6B77B"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0.7498</w:t>
            </w:r>
          </w:p>
        </w:tc>
        <w:tc>
          <w:tcPr>
            <w:tcW w:w="976" w:type="dxa"/>
            <w:tcBorders>
              <w:top w:val="nil"/>
              <w:left w:val="nil"/>
              <w:bottom w:val="nil"/>
              <w:right w:val="nil"/>
            </w:tcBorders>
            <w:shd w:val="clear" w:color="auto" w:fill="auto"/>
            <w:noWrap/>
            <w:vAlign w:val="center"/>
            <w:hideMark/>
          </w:tcPr>
          <w:p w14:paraId="0249A0E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0.0152</w:t>
            </w:r>
          </w:p>
        </w:tc>
      </w:tr>
      <w:tr w:rsidR="007956CA" w:rsidRPr="00E66C3A" w14:paraId="56CF7170" w14:textId="77777777" w:rsidTr="0076597D">
        <w:trPr>
          <w:trHeight w:val="300"/>
        </w:trPr>
        <w:tc>
          <w:tcPr>
            <w:tcW w:w="3456" w:type="dxa"/>
            <w:tcBorders>
              <w:top w:val="nil"/>
              <w:left w:val="nil"/>
              <w:bottom w:val="nil"/>
              <w:right w:val="nil"/>
            </w:tcBorders>
            <w:shd w:val="clear" w:color="auto" w:fill="auto"/>
            <w:noWrap/>
            <w:vAlign w:val="bottom"/>
            <w:hideMark/>
          </w:tcPr>
          <w:p w14:paraId="12FFFC9A"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General practice (UK BEAM)</w:t>
            </w:r>
          </w:p>
        </w:tc>
        <w:tc>
          <w:tcPr>
            <w:tcW w:w="963" w:type="dxa"/>
            <w:tcBorders>
              <w:top w:val="nil"/>
              <w:left w:val="nil"/>
              <w:bottom w:val="nil"/>
              <w:right w:val="nil"/>
            </w:tcBorders>
            <w:shd w:val="clear" w:color="auto" w:fill="auto"/>
            <w:noWrap/>
            <w:vAlign w:val="center"/>
            <w:hideMark/>
          </w:tcPr>
          <w:p w14:paraId="018A49D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313F387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1064" w:type="dxa"/>
            <w:tcBorders>
              <w:top w:val="nil"/>
              <w:left w:val="nil"/>
              <w:bottom w:val="nil"/>
              <w:right w:val="nil"/>
            </w:tcBorders>
            <w:shd w:val="clear" w:color="auto" w:fill="auto"/>
            <w:noWrap/>
            <w:vAlign w:val="center"/>
            <w:hideMark/>
          </w:tcPr>
          <w:p w14:paraId="6165D6AA"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9.0</w:t>
            </w:r>
          </w:p>
        </w:tc>
        <w:tc>
          <w:tcPr>
            <w:tcW w:w="901" w:type="dxa"/>
            <w:tcBorders>
              <w:top w:val="nil"/>
              <w:left w:val="nil"/>
              <w:bottom w:val="nil"/>
              <w:right w:val="nil"/>
            </w:tcBorders>
            <w:shd w:val="clear" w:color="auto" w:fill="auto"/>
            <w:noWrap/>
            <w:vAlign w:val="center"/>
            <w:hideMark/>
          </w:tcPr>
          <w:p w14:paraId="1AE92E4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976" w:type="dxa"/>
            <w:tcBorders>
              <w:top w:val="nil"/>
              <w:left w:val="nil"/>
              <w:bottom w:val="nil"/>
              <w:right w:val="nil"/>
            </w:tcBorders>
            <w:shd w:val="clear" w:color="auto" w:fill="auto"/>
            <w:noWrap/>
            <w:vAlign w:val="center"/>
            <w:hideMark/>
          </w:tcPr>
          <w:p w14:paraId="7EA06ABF"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6B2C1A3E"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15F7BC4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0.7345</w:t>
            </w:r>
          </w:p>
        </w:tc>
        <w:tc>
          <w:tcPr>
            <w:tcW w:w="976" w:type="dxa"/>
            <w:tcBorders>
              <w:top w:val="nil"/>
              <w:left w:val="nil"/>
              <w:bottom w:val="nil"/>
              <w:right w:val="nil"/>
            </w:tcBorders>
            <w:shd w:val="clear" w:color="auto" w:fill="auto"/>
            <w:noWrap/>
            <w:vAlign w:val="center"/>
            <w:hideMark/>
          </w:tcPr>
          <w:p w14:paraId="5BFEBE17"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029FCFD1" w14:textId="77777777" w:rsidTr="0076597D">
        <w:trPr>
          <w:trHeight w:val="300"/>
        </w:trPr>
        <w:tc>
          <w:tcPr>
            <w:tcW w:w="3456" w:type="dxa"/>
            <w:tcBorders>
              <w:top w:val="nil"/>
              <w:left w:val="nil"/>
              <w:bottom w:val="nil"/>
              <w:right w:val="nil"/>
            </w:tcBorders>
            <w:shd w:val="clear" w:color="auto" w:fill="auto"/>
            <w:noWrap/>
            <w:vAlign w:val="bottom"/>
            <w:hideMark/>
          </w:tcPr>
          <w:p w14:paraId="6F3FC3E8"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Exercise + Manipulation</w:t>
            </w:r>
          </w:p>
        </w:tc>
        <w:tc>
          <w:tcPr>
            <w:tcW w:w="963" w:type="dxa"/>
            <w:tcBorders>
              <w:top w:val="nil"/>
              <w:left w:val="nil"/>
              <w:bottom w:val="nil"/>
              <w:right w:val="nil"/>
            </w:tcBorders>
            <w:shd w:val="clear" w:color="auto" w:fill="auto"/>
            <w:noWrap/>
            <w:vAlign w:val="center"/>
            <w:hideMark/>
          </w:tcPr>
          <w:p w14:paraId="7C4B7C8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6.0-6.1</w:t>
            </w:r>
          </w:p>
        </w:tc>
        <w:tc>
          <w:tcPr>
            <w:tcW w:w="1035" w:type="dxa"/>
            <w:tcBorders>
              <w:top w:val="nil"/>
              <w:left w:val="nil"/>
              <w:bottom w:val="nil"/>
              <w:right w:val="nil"/>
            </w:tcBorders>
            <w:shd w:val="clear" w:color="auto" w:fill="auto"/>
            <w:noWrap/>
            <w:vAlign w:val="center"/>
            <w:hideMark/>
          </w:tcPr>
          <w:p w14:paraId="76F58B4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44ED1835"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8.9-9.1</w:t>
            </w:r>
          </w:p>
        </w:tc>
        <w:tc>
          <w:tcPr>
            <w:tcW w:w="901" w:type="dxa"/>
            <w:tcBorders>
              <w:top w:val="nil"/>
              <w:left w:val="nil"/>
              <w:bottom w:val="nil"/>
              <w:right w:val="nil"/>
            </w:tcBorders>
            <w:shd w:val="clear" w:color="auto" w:fill="auto"/>
            <w:noWrap/>
            <w:vAlign w:val="center"/>
            <w:hideMark/>
          </w:tcPr>
          <w:p w14:paraId="56C67501"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4.7</w:t>
            </w:r>
          </w:p>
        </w:tc>
        <w:tc>
          <w:tcPr>
            <w:tcW w:w="976" w:type="dxa"/>
            <w:tcBorders>
              <w:top w:val="nil"/>
              <w:left w:val="nil"/>
              <w:bottom w:val="nil"/>
              <w:right w:val="nil"/>
            </w:tcBorders>
            <w:shd w:val="clear" w:color="auto" w:fill="auto"/>
            <w:noWrap/>
            <w:vAlign w:val="center"/>
            <w:hideMark/>
          </w:tcPr>
          <w:p w14:paraId="168399B5" w14:textId="77777777" w:rsidR="007956CA" w:rsidRPr="00E66C3A" w:rsidRDefault="007956CA" w:rsidP="0076597D">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c>
          <w:tcPr>
            <w:tcW w:w="976" w:type="dxa"/>
            <w:tcBorders>
              <w:top w:val="nil"/>
              <w:left w:val="nil"/>
              <w:bottom w:val="nil"/>
              <w:right w:val="nil"/>
            </w:tcBorders>
            <w:shd w:val="clear" w:color="auto" w:fill="auto"/>
            <w:noWrap/>
            <w:vAlign w:val="center"/>
            <w:hideMark/>
          </w:tcPr>
          <w:p w14:paraId="51AC6F4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1.4</w:t>
            </w:r>
          </w:p>
        </w:tc>
        <w:tc>
          <w:tcPr>
            <w:tcW w:w="976" w:type="dxa"/>
            <w:tcBorders>
              <w:top w:val="nil"/>
              <w:left w:val="nil"/>
              <w:bottom w:val="nil"/>
              <w:right w:val="nil"/>
            </w:tcBorders>
            <w:shd w:val="clear" w:color="auto" w:fill="auto"/>
            <w:noWrap/>
            <w:vAlign w:val="center"/>
            <w:hideMark/>
          </w:tcPr>
          <w:p w14:paraId="5F35A4F2"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0.7505</w:t>
            </w:r>
          </w:p>
        </w:tc>
        <w:tc>
          <w:tcPr>
            <w:tcW w:w="976" w:type="dxa"/>
            <w:tcBorders>
              <w:top w:val="nil"/>
              <w:left w:val="nil"/>
              <w:bottom w:val="nil"/>
              <w:right w:val="nil"/>
            </w:tcBorders>
            <w:shd w:val="clear" w:color="auto" w:fill="auto"/>
            <w:noWrap/>
            <w:vAlign w:val="center"/>
            <w:hideMark/>
          </w:tcPr>
          <w:p w14:paraId="2805D3E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0.0160</w:t>
            </w:r>
          </w:p>
        </w:tc>
      </w:tr>
      <w:tr w:rsidR="007956CA" w:rsidRPr="00E66C3A" w14:paraId="3C385F7E" w14:textId="77777777" w:rsidTr="0076597D">
        <w:trPr>
          <w:trHeight w:val="300"/>
        </w:trPr>
        <w:tc>
          <w:tcPr>
            <w:tcW w:w="3456" w:type="dxa"/>
            <w:tcBorders>
              <w:top w:val="nil"/>
              <w:left w:val="nil"/>
              <w:bottom w:val="nil"/>
              <w:right w:val="nil"/>
            </w:tcBorders>
            <w:shd w:val="clear" w:color="auto" w:fill="auto"/>
            <w:noWrap/>
            <w:vAlign w:val="bottom"/>
            <w:hideMark/>
          </w:tcPr>
          <w:p w14:paraId="47F4388D"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General practice (UK BEAM)</w:t>
            </w:r>
          </w:p>
        </w:tc>
        <w:tc>
          <w:tcPr>
            <w:tcW w:w="963" w:type="dxa"/>
            <w:tcBorders>
              <w:top w:val="nil"/>
              <w:left w:val="nil"/>
              <w:bottom w:val="nil"/>
              <w:right w:val="nil"/>
            </w:tcBorders>
            <w:shd w:val="clear" w:color="auto" w:fill="auto"/>
            <w:noWrap/>
            <w:vAlign w:val="center"/>
            <w:hideMark/>
          </w:tcPr>
          <w:p w14:paraId="7F2A58D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1035" w:type="dxa"/>
            <w:tcBorders>
              <w:top w:val="nil"/>
              <w:left w:val="nil"/>
              <w:bottom w:val="nil"/>
              <w:right w:val="nil"/>
            </w:tcBorders>
            <w:shd w:val="clear" w:color="auto" w:fill="auto"/>
            <w:noWrap/>
            <w:vAlign w:val="center"/>
            <w:hideMark/>
          </w:tcPr>
          <w:p w14:paraId="169ECB8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4.8</w:t>
            </w:r>
          </w:p>
        </w:tc>
        <w:tc>
          <w:tcPr>
            <w:tcW w:w="1064" w:type="dxa"/>
            <w:tcBorders>
              <w:top w:val="nil"/>
              <w:left w:val="nil"/>
              <w:bottom w:val="nil"/>
              <w:right w:val="nil"/>
            </w:tcBorders>
            <w:shd w:val="clear" w:color="auto" w:fill="auto"/>
            <w:noWrap/>
            <w:vAlign w:val="center"/>
            <w:hideMark/>
          </w:tcPr>
          <w:p w14:paraId="64F2E676"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9.0</w:t>
            </w:r>
          </w:p>
        </w:tc>
        <w:tc>
          <w:tcPr>
            <w:tcW w:w="901" w:type="dxa"/>
            <w:tcBorders>
              <w:top w:val="nil"/>
              <w:left w:val="nil"/>
              <w:bottom w:val="nil"/>
              <w:right w:val="nil"/>
            </w:tcBorders>
            <w:shd w:val="clear" w:color="auto" w:fill="auto"/>
            <w:noWrap/>
            <w:vAlign w:val="center"/>
            <w:hideMark/>
          </w:tcPr>
          <w:p w14:paraId="558036B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6.1</w:t>
            </w:r>
          </w:p>
        </w:tc>
        <w:tc>
          <w:tcPr>
            <w:tcW w:w="976" w:type="dxa"/>
            <w:tcBorders>
              <w:top w:val="nil"/>
              <w:left w:val="nil"/>
              <w:bottom w:val="nil"/>
              <w:right w:val="nil"/>
            </w:tcBorders>
            <w:shd w:val="clear" w:color="auto" w:fill="auto"/>
            <w:noWrap/>
            <w:vAlign w:val="center"/>
            <w:hideMark/>
          </w:tcPr>
          <w:p w14:paraId="32BF5834" w14:textId="77777777" w:rsidR="007956CA" w:rsidRPr="00E66C3A" w:rsidRDefault="007956CA" w:rsidP="0076597D">
            <w:pPr>
              <w:spacing w:after="0" w:line="240" w:lineRule="auto"/>
              <w:jc w:val="center"/>
              <w:rPr>
                <w:rFonts w:ascii="Calibri" w:eastAsia="Times New Roman" w:hAnsi="Calibri" w:cs="Calibri"/>
                <w:color w:val="000000"/>
              </w:rPr>
            </w:pPr>
            <w:r>
              <w:rPr>
                <w:rFonts w:ascii="Calibri" w:eastAsia="Times New Roman" w:hAnsi="Calibri" w:cs="Calibri"/>
                <w:color w:val="000000"/>
              </w:rPr>
              <w:t>2.9</w:t>
            </w:r>
          </w:p>
        </w:tc>
        <w:tc>
          <w:tcPr>
            <w:tcW w:w="976" w:type="dxa"/>
            <w:tcBorders>
              <w:top w:val="nil"/>
              <w:left w:val="nil"/>
              <w:bottom w:val="nil"/>
              <w:right w:val="nil"/>
            </w:tcBorders>
            <w:shd w:val="clear" w:color="auto" w:fill="auto"/>
            <w:noWrap/>
            <w:vAlign w:val="center"/>
            <w:hideMark/>
          </w:tcPr>
          <w:p w14:paraId="71A7A14C"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46E3DBB7"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0.7345</w:t>
            </w:r>
          </w:p>
        </w:tc>
        <w:tc>
          <w:tcPr>
            <w:tcW w:w="976" w:type="dxa"/>
            <w:tcBorders>
              <w:top w:val="nil"/>
              <w:left w:val="nil"/>
              <w:bottom w:val="nil"/>
              <w:right w:val="nil"/>
            </w:tcBorders>
            <w:shd w:val="clear" w:color="auto" w:fill="auto"/>
            <w:noWrap/>
            <w:vAlign w:val="center"/>
            <w:hideMark/>
          </w:tcPr>
          <w:p w14:paraId="2E70E61B" w14:textId="77777777" w:rsidR="007956CA" w:rsidRPr="00E66C3A" w:rsidRDefault="007956CA" w:rsidP="0076597D">
            <w:pPr>
              <w:spacing w:after="0" w:line="240" w:lineRule="auto"/>
              <w:jc w:val="center"/>
              <w:rPr>
                <w:rFonts w:ascii="Calibri" w:eastAsia="Times New Roman" w:hAnsi="Calibri" w:cs="Calibri"/>
                <w:color w:val="000000"/>
              </w:rPr>
            </w:pPr>
          </w:p>
        </w:tc>
      </w:tr>
      <w:tr w:rsidR="007956CA" w:rsidRPr="00E66C3A" w14:paraId="4441856D" w14:textId="77777777" w:rsidTr="0076597D">
        <w:trPr>
          <w:trHeight w:val="300"/>
        </w:trPr>
        <w:tc>
          <w:tcPr>
            <w:tcW w:w="3456" w:type="dxa"/>
            <w:tcBorders>
              <w:top w:val="nil"/>
              <w:left w:val="nil"/>
              <w:bottom w:val="nil"/>
              <w:right w:val="nil"/>
            </w:tcBorders>
            <w:shd w:val="clear" w:color="auto" w:fill="auto"/>
            <w:noWrap/>
            <w:vAlign w:val="bottom"/>
            <w:hideMark/>
          </w:tcPr>
          <w:p w14:paraId="59B43BC4"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Multidisciplinary Program</w:t>
            </w:r>
          </w:p>
        </w:tc>
        <w:tc>
          <w:tcPr>
            <w:tcW w:w="963" w:type="dxa"/>
            <w:tcBorders>
              <w:top w:val="nil"/>
              <w:left w:val="nil"/>
              <w:bottom w:val="nil"/>
              <w:right w:val="nil"/>
            </w:tcBorders>
            <w:shd w:val="clear" w:color="auto" w:fill="auto"/>
            <w:noWrap/>
            <w:vAlign w:val="center"/>
            <w:hideMark/>
          </w:tcPr>
          <w:p w14:paraId="7265A39E"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5.7</w:t>
            </w:r>
          </w:p>
        </w:tc>
        <w:tc>
          <w:tcPr>
            <w:tcW w:w="1035" w:type="dxa"/>
            <w:tcBorders>
              <w:top w:val="nil"/>
              <w:left w:val="nil"/>
              <w:bottom w:val="nil"/>
              <w:right w:val="nil"/>
            </w:tcBorders>
            <w:shd w:val="clear" w:color="auto" w:fill="auto"/>
            <w:noWrap/>
            <w:vAlign w:val="center"/>
            <w:hideMark/>
          </w:tcPr>
          <w:p w14:paraId="4042E74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4.0</w:t>
            </w:r>
          </w:p>
        </w:tc>
        <w:tc>
          <w:tcPr>
            <w:tcW w:w="1064" w:type="dxa"/>
            <w:tcBorders>
              <w:top w:val="nil"/>
              <w:left w:val="nil"/>
              <w:bottom w:val="nil"/>
              <w:right w:val="nil"/>
            </w:tcBorders>
            <w:shd w:val="clear" w:color="auto" w:fill="auto"/>
            <w:noWrap/>
            <w:vAlign w:val="center"/>
            <w:hideMark/>
          </w:tcPr>
          <w:p w14:paraId="61B0350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12.3</w:t>
            </w:r>
          </w:p>
        </w:tc>
        <w:tc>
          <w:tcPr>
            <w:tcW w:w="901" w:type="dxa"/>
            <w:tcBorders>
              <w:top w:val="nil"/>
              <w:left w:val="nil"/>
              <w:bottom w:val="nil"/>
              <w:right w:val="nil"/>
            </w:tcBorders>
            <w:shd w:val="clear" w:color="auto" w:fill="auto"/>
            <w:noWrap/>
            <w:vAlign w:val="center"/>
            <w:hideMark/>
          </w:tcPr>
          <w:p w14:paraId="3FEF7FB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8.4</w:t>
            </w:r>
          </w:p>
        </w:tc>
        <w:tc>
          <w:tcPr>
            <w:tcW w:w="976" w:type="dxa"/>
            <w:tcBorders>
              <w:top w:val="nil"/>
              <w:left w:val="nil"/>
              <w:bottom w:val="nil"/>
              <w:right w:val="nil"/>
            </w:tcBorders>
            <w:shd w:val="clear" w:color="auto" w:fill="auto"/>
            <w:noWrap/>
            <w:vAlign w:val="center"/>
            <w:hideMark/>
          </w:tcPr>
          <w:p w14:paraId="6203B3C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3.9</w:t>
            </w:r>
          </w:p>
        </w:tc>
        <w:tc>
          <w:tcPr>
            <w:tcW w:w="976" w:type="dxa"/>
            <w:tcBorders>
              <w:top w:val="nil"/>
              <w:left w:val="nil"/>
              <w:bottom w:val="nil"/>
              <w:right w:val="nil"/>
            </w:tcBorders>
            <w:shd w:val="clear" w:color="auto" w:fill="auto"/>
            <w:noWrap/>
            <w:vAlign w:val="center"/>
            <w:hideMark/>
          </w:tcPr>
          <w:p w14:paraId="43157FE9"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1.6</w:t>
            </w:r>
          </w:p>
        </w:tc>
        <w:tc>
          <w:tcPr>
            <w:tcW w:w="976" w:type="dxa"/>
            <w:tcBorders>
              <w:top w:val="nil"/>
              <w:left w:val="nil"/>
              <w:bottom w:val="nil"/>
              <w:right w:val="nil"/>
            </w:tcBorders>
            <w:shd w:val="clear" w:color="auto" w:fill="auto"/>
            <w:noWrap/>
            <w:vAlign w:val="center"/>
            <w:hideMark/>
          </w:tcPr>
          <w:p w14:paraId="2AD8EF9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0.7415</w:t>
            </w:r>
          </w:p>
        </w:tc>
        <w:tc>
          <w:tcPr>
            <w:tcW w:w="976" w:type="dxa"/>
            <w:tcBorders>
              <w:top w:val="nil"/>
              <w:left w:val="nil"/>
              <w:bottom w:val="nil"/>
              <w:right w:val="nil"/>
            </w:tcBorders>
            <w:shd w:val="clear" w:color="auto" w:fill="auto"/>
            <w:noWrap/>
            <w:vAlign w:val="center"/>
            <w:hideMark/>
          </w:tcPr>
          <w:p w14:paraId="5F6BC3C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0.0154</w:t>
            </w:r>
          </w:p>
        </w:tc>
      </w:tr>
      <w:tr w:rsidR="007956CA" w:rsidRPr="00E66C3A" w14:paraId="21969B72" w14:textId="77777777" w:rsidTr="0076597D">
        <w:trPr>
          <w:trHeight w:val="300"/>
        </w:trPr>
        <w:tc>
          <w:tcPr>
            <w:tcW w:w="3456" w:type="dxa"/>
            <w:tcBorders>
              <w:top w:val="nil"/>
              <w:left w:val="nil"/>
              <w:bottom w:val="nil"/>
              <w:right w:val="nil"/>
            </w:tcBorders>
            <w:shd w:val="clear" w:color="auto" w:fill="auto"/>
            <w:noWrap/>
            <w:vAlign w:val="bottom"/>
            <w:hideMark/>
          </w:tcPr>
          <w:p w14:paraId="20A876EC" w14:textId="77777777" w:rsidR="007956CA" w:rsidRPr="00E66C3A" w:rsidRDefault="007956CA" w:rsidP="0076597D">
            <w:pPr>
              <w:spacing w:after="0" w:line="240" w:lineRule="auto"/>
              <w:rPr>
                <w:rFonts w:ascii="Calibri" w:eastAsia="Times New Roman" w:hAnsi="Calibri" w:cs="Calibri"/>
                <w:color w:val="000000"/>
              </w:rPr>
            </w:pPr>
            <w:r w:rsidRPr="00E66C3A">
              <w:rPr>
                <w:rFonts w:ascii="Calibri" w:eastAsia="Times New Roman" w:hAnsi="Calibri" w:cs="Calibri"/>
                <w:color w:val="000000"/>
              </w:rPr>
              <w:t xml:space="preserve">   Usual care (Von Korff))</w:t>
            </w:r>
          </w:p>
        </w:tc>
        <w:tc>
          <w:tcPr>
            <w:tcW w:w="963" w:type="dxa"/>
            <w:tcBorders>
              <w:top w:val="nil"/>
              <w:left w:val="nil"/>
              <w:bottom w:val="nil"/>
              <w:right w:val="nil"/>
            </w:tcBorders>
            <w:shd w:val="clear" w:color="auto" w:fill="auto"/>
            <w:noWrap/>
            <w:vAlign w:val="center"/>
            <w:hideMark/>
          </w:tcPr>
          <w:p w14:paraId="79E70AC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5.8</w:t>
            </w:r>
          </w:p>
        </w:tc>
        <w:tc>
          <w:tcPr>
            <w:tcW w:w="1035" w:type="dxa"/>
            <w:tcBorders>
              <w:top w:val="nil"/>
              <w:left w:val="nil"/>
              <w:bottom w:val="nil"/>
              <w:right w:val="nil"/>
            </w:tcBorders>
            <w:shd w:val="clear" w:color="auto" w:fill="auto"/>
            <w:noWrap/>
            <w:vAlign w:val="center"/>
            <w:hideMark/>
          </w:tcPr>
          <w:p w14:paraId="2F958CB3"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4.7</w:t>
            </w:r>
          </w:p>
        </w:tc>
        <w:tc>
          <w:tcPr>
            <w:tcW w:w="1064" w:type="dxa"/>
            <w:tcBorders>
              <w:top w:val="nil"/>
              <w:left w:val="nil"/>
              <w:bottom w:val="nil"/>
              <w:right w:val="nil"/>
            </w:tcBorders>
            <w:shd w:val="clear" w:color="auto" w:fill="auto"/>
            <w:noWrap/>
            <w:vAlign w:val="center"/>
            <w:hideMark/>
          </w:tcPr>
          <w:p w14:paraId="17437430"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11.4</w:t>
            </w:r>
          </w:p>
        </w:tc>
        <w:tc>
          <w:tcPr>
            <w:tcW w:w="901" w:type="dxa"/>
            <w:tcBorders>
              <w:top w:val="nil"/>
              <w:left w:val="nil"/>
              <w:bottom w:val="nil"/>
              <w:right w:val="nil"/>
            </w:tcBorders>
            <w:shd w:val="clear" w:color="auto" w:fill="auto"/>
            <w:noWrap/>
            <w:vAlign w:val="center"/>
            <w:hideMark/>
          </w:tcPr>
          <w:p w14:paraId="11CD2204"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9.1</w:t>
            </w:r>
          </w:p>
        </w:tc>
        <w:tc>
          <w:tcPr>
            <w:tcW w:w="976" w:type="dxa"/>
            <w:tcBorders>
              <w:top w:val="nil"/>
              <w:left w:val="nil"/>
              <w:bottom w:val="nil"/>
              <w:right w:val="nil"/>
            </w:tcBorders>
            <w:shd w:val="clear" w:color="auto" w:fill="auto"/>
            <w:noWrap/>
            <w:vAlign w:val="center"/>
            <w:hideMark/>
          </w:tcPr>
          <w:p w14:paraId="059EBF5C"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2.3</w:t>
            </w:r>
          </w:p>
        </w:tc>
        <w:tc>
          <w:tcPr>
            <w:tcW w:w="976" w:type="dxa"/>
            <w:tcBorders>
              <w:top w:val="nil"/>
              <w:left w:val="nil"/>
              <w:bottom w:val="nil"/>
              <w:right w:val="nil"/>
            </w:tcBorders>
            <w:shd w:val="clear" w:color="auto" w:fill="auto"/>
            <w:noWrap/>
            <w:vAlign w:val="center"/>
            <w:hideMark/>
          </w:tcPr>
          <w:p w14:paraId="361FDFF9" w14:textId="77777777" w:rsidR="007956CA" w:rsidRPr="00E66C3A" w:rsidRDefault="007956CA" w:rsidP="0076597D">
            <w:pPr>
              <w:spacing w:after="0" w:line="240" w:lineRule="auto"/>
              <w:jc w:val="center"/>
              <w:rPr>
                <w:rFonts w:ascii="Calibri" w:eastAsia="Times New Roman" w:hAnsi="Calibri" w:cs="Calibri"/>
                <w:color w:val="000000"/>
              </w:rPr>
            </w:pPr>
          </w:p>
        </w:tc>
        <w:tc>
          <w:tcPr>
            <w:tcW w:w="976" w:type="dxa"/>
            <w:tcBorders>
              <w:top w:val="nil"/>
              <w:left w:val="nil"/>
              <w:bottom w:val="nil"/>
              <w:right w:val="nil"/>
            </w:tcBorders>
            <w:shd w:val="clear" w:color="auto" w:fill="auto"/>
            <w:noWrap/>
            <w:vAlign w:val="center"/>
            <w:hideMark/>
          </w:tcPr>
          <w:p w14:paraId="7FE02C18" w14:textId="77777777" w:rsidR="007956CA" w:rsidRPr="00E66C3A" w:rsidRDefault="007956CA" w:rsidP="0076597D">
            <w:pPr>
              <w:spacing w:after="0" w:line="240" w:lineRule="auto"/>
              <w:jc w:val="center"/>
              <w:rPr>
                <w:rFonts w:ascii="Calibri" w:eastAsia="Times New Roman" w:hAnsi="Calibri" w:cs="Calibri"/>
                <w:color w:val="000000"/>
              </w:rPr>
            </w:pPr>
            <w:r w:rsidRPr="00E66C3A">
              <w:rPr>
                <w:rFonts w:ascii="Calibri" w:eastAsia="Times New Roman" w:hAnsi="Calibri" w:cs="Calibri"/>
                <w:color w:val="000000"/>
              </w:rPr>
              <w:t>0.7261</w:t>
            </w:r>
          </w:p>
        </w:tc>
        <w:tc>
          <w:tcPr>
            <w:tcW w:w="976" w:type="dxa"/>
            <w:tcBorders>
              <w:top w:val="nil"/>
              <w:left w:val="nil"/>
              <w:bottom w:val="nil"/>
              <w:right w:val="nil"/>
            </w:tcBorders>
            <w:shd w:val="clear" w:color="auto" w:fill="auto"/>
            <w:noWrap/>
            <w:vAlign w:val="center"/>
            <w:hideMark/>
          </w:tcPr>
          <w:p w14:paraId="56089059" w14:textId="77777777" w:rsidR="007956CA" w:rsidRPr="00E66C3A" w:rsidRDefault="007956CA" w:rsidP="0076597D">
            <w:pPr>
              <w:spacing w:after="0" w:line="240" w:lineRule="auto"/>
              <w:jc w:val="center"/>
              <w:rPr>
                <w:rFonts w:ascii="Calibri" w:eastAsia="Times New Roman" w:hAnsi="Calibri" w:cs="Calibri"/>
                <w:color w:val="000000"/>
              </w:rPr>
            </w:pPr>
          </w:p>
        </w:tc>
      </w:tr>
    </w:tbl>
    <w:p w14:paraId="29D63A95" w14:textId="77777777" w:rsidR="0076597D" w:rsidRDefault="0076597D" w:rsidP="005E6D59">
      <w:pPr>
        <w:spacing w:after="0" w:line="240" w:lineRule="auto"/>
      </w:pPr>
      <w:r>
        <w:t>RMDQ = Roland-Morris Disability Questionnaire score; QALY = Quality-adjusted life years; CBT = Cognitive behavioral therapy.</w:t>
      </w:r>
    </w:p>
    <w:p w14:paraId="1A923BA0" w14:textId="77777777" w:rsidR="0076597D" w:rsidRDefault="0076597D" w:rsidP="005E6D59">
      <w:pPr>
        <w:spacing w:after="0" w:line="240" w:lineRule="auto"/>
      </w:pPr>
      <w:r>
        <w:t xml:space="preserve">Two studies (the ones followed by numbers in parentheses) did not have usual care arms. Those interventions were each assigned two usual care options based on similar timing of data collection in the intervention and usual care studies. The numbers in parentheses help indicate in graphs the usual care arm used.    </w:t>
      </w:r>
    </w:p>
    <w:p w14:paraId="77062643" w14:textId="77777777" w:rsidR="007956CA" w:rsidRDefault="0076597D" w:rsidP="005E6D59">
      <w:pPr>
        <w:spacing w:after="0" w:line="240" w:lineRule="auto"/>
      </w:pPr>
      <w:r>
        <w:t>*Pain scores that were reported on a 0-100 scale were divided by 10.</w:t>
      </w:r>
    </w:p>
    <w:p w14:paraId="41F6E0EF" w14:textId="77777777" w:rsidR="0076597D" w:rsidRDefault="0076597D" w:rsidP="005E6D59">
      <w:pPr>
        <w:spacing w:after="0" w:line="240" w:lineRule="auto"/>
      </w:pPr>
      <w:r>
        <w:t>*</w:t>
      </w:r>
      <w:r w:rsidR="005E6D59">
        <w:t>*</w:t>
      </w:r>
      <w:r>
        <w:t>Difference in RMDQ between baseline and 12-months between the intervention and usual care arms. When the study gave a range of RMDQ values for an intervention (e.g., the UK BEAM study reported baseline values for the group who received the intervention in a National Health Service clinic versus a private clinic), we used an average in our calculations.</w:t>
      </w:r>
    </w:p>
    <w:p w14:paraId="37200FC2" w14:textId="77777777" w:rsidR="00F25015" w:rsidRDefault="005E6D59" w:rsidP="005E6D59">
      <w:pPr>
        <w:spacing w:after="0" w:line="240" w:lineRule="auto"/>
      </w:pPr>
      <w:r>
        <w:rPr>
          <w:rFonts w:cstheme="minorHAnsi"/>
        </w:rPr>
        <w:t>†</w:t>
      </w:r>
      <w:r>
        <w:t>The Haas et al study</w:t>
      </w:r>
      <w:r>
        <w:fldChar w:fldCharType="begin"/>
      </w:r>
      <w:r w:rsidR="008E7FA6">
        <w:instrText xml:space="preserve"> ADDIN EN.CITE &lt;EndNote&gt;&lt;Cite&gt;&lt;Author&gt;Haas&lt;/Author&gt;&lt;Year&gt;2014&lt;/Year&gt;&lt;RecNum&gt;147&lt;/RecNum&gt;&lt;DisplayText&gt;&lt;style face="superscript"&gt;14&lt;/style&gt;&lt;/DisplayText&gt;&lt;record&gt;&lt;rec-number&gt;147&lt;/rec-number&gt;&lt;foreign-keys&gt;&lt;key app="EN" db-id="wdfaw90su0fet2ew2vnpvvemprsvwpvte5zf" timestamp="1435192862"&gt;147&lt;/key&gt;&lt;/foreign-keys&gt;&lt;ref-type name="Journal Article"&gt;17&lt;/ref-type&gt;&lt;contributors&gt;&lt;authors&gt;&lt;author&gt;Haas, Mitchell&lt;/author&gt;&lt;author&gt;Vavrek, Darcy&lt;/author&gt;&lt;author&gt;Peterson, David&lt;/author&gt;&lt;author&gt;Polissar, Nayak&lt;/author&gt;&lt;author&gt;Neradilek, Moni B&lt;/author&gt;&lt;/authors&gt;&lt;/contributors&gt;&lt;titles&gt;&lt;title&gt;Dose-response and efficacy of spinal manipulation for care of chronic low back pain: a randomized controlled trial&lt;/title&gt;&lt;secondary-title&gt;Spine J&lt;/secondary-title&gt;&lt;/titles&gt;&lt;periodical&gt;&lt;full-title&gt;The Spine Journal&lt;/full-title&gt;&lt;abbr-1&gt;Spine J&lt;/abbr-1&gt;&lt;abbr-2&gt;Spine J.&lt;/abbr-2&gt;&lt;/periodical&gt;&lt;pages&gt;1106-1116&lt;/pages&gt;&lt;volume&gt;14&lt;/volume&gt;&lt;number&gt;7&lt;/number&gt;&lt;dates&gt;&lt;year&gt;2014&lt;/year&gt;&lt;/dates&gt;&lt;isbn&gt;1529-9430&lt;/isbn&gt;&lt;urls&gt;&lt;/urls&gt;&lt;/record&gt;&lt;/Cite&gt;&lt;/EndNote&gt;</w:instrText>
      </w:r>
      <w:r>
        <w:fldChar w:fldCharType="separate"/>
      </w:r>
      <w:r w:rsidR="008E7FA6" w:rsidRPr="008E7FA6">
        <w:rPr>
          <w:noProof/>
          <w:vertAlign w:val="superscript"/>
        </w:rPr>
        <w:t>14</w:t>
      </w:r>
      <w:r>
        <w:fldChar w:fldCharType="end"/>
      </w:r>
      <w:r>
        <w:t xml:space="preserve"> did not measure function/disability using the RMDQ. We adjusted the modified Von Korff disability scores they reported with the ratios of the RMDQ to the modified Von Korff disability scores for the manipulation arm of the UK BEAM study</w:t>
      </w:r>
      <w:r>
        <w:fldChar w:fldCharType="begin"/>
      </w:r>
      <w:r w:rsidR="008E7FA6">
        <w:instrText xml:space="preserve"> ADDIN EN.CITE &lt;EndNote&gt;&lt;Cite&gt;&lt;Author&gt;UK Beam Trial Team&lt;/Author&gt;&lt;Year&gt;2004&lt;/Year&gt;&lt;RecNum&gt;383&lt;/RecNum&gt;&lt;DisplayText&gt;&lt;style face="superscript"&gt;10&lt;/style&gt;&lt;/DisplayText&gt;&lt;record&gt;&lt;rec-number&gt;383&lt;/rec-number&gt;&lt;foreign-keys&gt;&lt;key app="EN" db-id="wdfaw90su0fet2ew2vnpvvemprsvwpvte5zf" timestamp="1445296733"&gt;383&lt;/key&gt;&lt;/foreign-keys&gt;&lt;ref-type name="Journal Article"&gt;17&lt;/ref-type&gt;&lt;contributors&gt;&lt;authors&gt;&lt;author&gt;UK Beam Trial Team,&lt;/author&gt;&lt;/authors&gt;&lt;/contributors&gt;&lt;titles&gt;&lt;title&gt;United Kingdom back pain exercise and manipulation (UK BEAM) randomised trial: effectiveness of physical treatments for back pain in primary care&lt;/title&gt;&lt;secondary-title&gt;BMJ&lt;/secondary-title&gt;&lt;/titles&gt;&lt;periodical&gt;&lt;full-title&gt;BMJ&lt;/full-title&gt;&lt;abbr-1&gt;BMJ&lt;/abbr-1&gt;&lt;abbr-2&gt;BMJ&lt;/abbr-2&gt;&lt;/periodical&gt;&lt;pages&gt;1377&lt;/pages&gt;&lt;volume&gt;329&lt;/volume&gt;&lt;number&gt;7479&lt;/number&gt;&lt;dates&gt;&lt;year&gt;2004&lt;/year&gt;&lt;/dates&gt;&lt;isbn&gt;0959-8138&lt;/isbn&gt;&lt;urls&gt;&lt;/urls&gt;&lt;/record&gt;&lt;/Cite&gt;&lt;/EndNote&gt;</w:instrText>
      </w:r>
      <w:r>
        <w:fldChar w:fldCharType="separate"/>
      </w:r>
      <w:r w:rsidR="008E7FA6" w:rsidRPr="008E7FA6">
        <w:rPr>
          <w:noProof/>
          <w:vertAlign w:val="superscript"/>
        </w:rPr>
        <w:t>10</w:t>
      </w:r>
      <w:r>
        <w:fldChar w:fldCharType="end"/>
      </w:r>
      <w:r>
        <w:t xml:space="preserve"> at baseline and 12 months.  </w:t>
      </w:r>
    </w:p>
    <w:p w14:paraId="640964A2" w14:textId="77777777" w:rsidR="005F375A" w:rsidRDefault="005F375A"/>
    <w:p w14:paraId="57668EEA" w14:textId="77777777" w:rsidR="007956CA" w:rsidRDefault="007956CA">
      <w:pPr>
        <w:sectPr w:rsidR="007956CA" w:rsidSect="007956CA">
          <w:pgSz w:w="15840" w:h="12240" w:orient="landscape"/>
          <w:pgMar w:top="1440" w:right="1440" w:bottom="1440" w:left="1440" w:header="720" w:footer="720" w:gutter="0"/>
          <w:cols w:space="720"/>
          <w:docGrid w:linePitch="360"/>
        </w:sectPr>
      </w:pPr>
    </w:p>
    <w:p w14:paraId="14858EB6" w14:textId="77777777" w:rsidR="007956CA" w:rsidRDefault="007956CA"/>
    <w:p w14:paraId="62C09E94" w14:textId="77777777" w:rsidR="005F375A" w:rsidRDefault="00B24DED">
      <w:r>
        <w:rPr>
          <w:noProof/>
        </w:rPr>
        <w:drawing>
          <wp:inline distT="0" distB="0" distL="0" distR="0" wp14:anchorId="6C915D6D" wp14:editId="1FB9FF42">
            <wp:extent cx="4343400" cy="30266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026664"/>
                    </a:xfrm>
                    <a:prstGeom prst="rect">
                      <a:avLst/>
                    </a:prstGeom>
                    <a:noFill/>
                  </pic:spPr>
                </pic:pic>
              </a:graphicData>
            </a:graphic>
          </wp:inline>
        </w:drawing>
      </w:r>
    </w:p>
    <w:p w14:paraId="12907207" w14:textId="77777777" w:rsidR="005F375A" w:rsidRDefault="00060895">
      <w:r>
        <w:t xml:space="preserve">Figure </w:t>
      </w:r>
      <w:r w:rsidR="008E7FA6">
        <w:t>E</w:t>
      </w:r>
      <w:r w:rsidR="005F375A">
        <w:t>.1. Relationship Between Model-Calculated Incremental QALYs and Published Unadjusted Baseline to 12-Month Difference-In-Difference Measures of Function Between Interventions and Usual Care</w:t>
      </w:r>
    </w:p>
    <w:p w14:paraId="4A733D5A" w14:textId="77777777" w:rsidR="005F375A" w:rsidRDefault="005F375A">
      <w:r>
        <w:t>CBT = Cognitive behavioral therapy; TCM = Traditional Chinese medicine</w:t>
      </w:r>
    </w:p>
    <w:p w14:paraId="4205721F" w14:textId="77777777" w:rsidR="00A13B3E" w:rsidRDefault="005F375A">
      <w:r>
        <w:t>The trendline shows the average relationship between the difference-in-difference estimates and incremental QALYs for those studies that included usual care arms</w:t>
      </w:r>
      <w:r w:rsidR="00A13B3E">
        <w:t xml:space="preserve"> (solid circles)</w:t>
      </w:r>
      <w:r w:rsidR="00432C9C">
        <w:t>; R</w:t>
      </w:r>
      <w:r w:rsidR="00432C9C">
        <w:rPr>
          <w:vertAlign w:val="superscript"/>
        </w:rPr>
        <w:t>2</w:t>
      </w:r>
      <w:r w:rsidR="00432C9C">
        <w:t xml:space="preserve"> = 0.54. </w:t>
      </w:r>
      <w:r>
        <w:t>The usual care arm</w:t>
      </w:r>
      <w:r w:rsidR="00A13B3E">
        <w:t xml:space="preserve">s assigned to the interventions whose studies did not include a usual care arm (open circles) were: </w:t>
      </w:r>
    </w:p>
    <w:p w14:paraId="65F7F397" w14:textId="77777777" w:rsidR="005F375A" w:rsidRDefault="00A13B3E" w:rsidP="00A13B3E">
      <w:pPr>
        <w:pStyle w:val="ListParagraph"/>
        <w:numPr>
          <w:ilvl w:val="0"/>
          <w:numId w:val="1"/>
        </w:numPr>
      </w:pPr>
      <w:r>
        <w:t>Usual care (Sherman</w:t>
      </w:r>
      <w:r w:rsidR="00060895">
        <w:t>)</w:t>
      </w:r>
      <w:r w:rsidR="00060895">
        <w:fldChar w:fldCharType="begin"/>
      </w:r>
      <w:r w:rsidR="008E7FA6">
        <w:instrText xml:space="preserve"> ADDIN EN.CITE &lt;EndNote&gt;&lt;Cite&gt;&lt;Author&gt;Sherman&lt;/Author&gt;&lt;Year&gt;2005&lt;/Year&gt;&lt;RecNum&gt;237&lt;/RecNum&gt;&lt;DisplayText&gt;&lt;style face="superscript"&gt;2&lt;/style&gt;&lt;/DisplayText&gt;&lt;record&gt;&lt;rec-number&gt;237&lt;/rec-number&gt;&lt;foreign-keys&gt;&lt;key app="EN" db-id="wdfaw90su0fet2ew2vnpvvemprsvwpvte5zf" timestamp="1436658393"&gt;237&lt;/key&gt;&lt;/foreign-keys&gt;&lt;ref-type name="Journal Article"&gt;17&lt;/ref-type&gt;&lt;contributors&gt;&lt;authors&gt;&lt;author&gt;Sherman, Karen J&lt;/author&gt;&lt;author&gt;Cherkin, Daniel C&lt;/author&gt;&lt;author&gt;Erro, Janet&lt;/author&gt;&lt;author&gt;Miglioretti, Diana L&lt;/author&gt;&lt;author&gt;Deyo, Richard A&lt;/author&gt;&lt;/authors&gt;&lt;/contributors&gt;&lt;titles&gt;&lt;title&gt;Comparing yoga, exercise, and a self-care book for chronic low back pain: a randomized, controlled trial&lt;/title&gt;&lt;secondary-title&gt;Annals of Internal Medicine&lt;/secondary-title&gt;&lt;/titles&gt;&lt;periodical&gt;&lt;full-title&gt;Annals of Internal Medicine&lt;/full-title&gt;&lt;abbr-1&gt;Ann. Intern. Med.&lt;/abbr-1&gt;&lt;abbr-2&gt;Ann Intern Med&lt;/abbr-2&gt;&lt;/periodical&gt;&lt;pages&gt;849-856&lt;/pages&gt;&lt;volume&gt;143&lt;/volume&gt;&lt;number&gt;12&lt;/number&gt;&lt;dates&gt;&lt;year&gt;2005&lt;/year&gt;&lt;/dates&gt;&lt;isbn&gt;0003-4819&lt;/isbn&gt;&lt;urls&gt;&lt;/urls&gt;&lt;/record&gt;&lt;/Cite&gt;&lt;/EndNote&gt;</w:instrText>
      </w:r>
      <w:r w:rsidR="00060895">
        <w:fldChar w:fldCharType="separate"/>
      </w:r>
      <w:r w:rsidR="008E7FA6" w:rsidRPr="008E7FA6">
        <w:rPr>
          <w:noProof/>
          <w:vertAlign w:val="superscript"/>
        </w:rPr>
        <w:t>2</w:t>
      </w:r>
      <w:r w:rsidR="00060895">
        <w:fldChar w:fldCharType="end"/>
      </w:r>
    </w:p>
    <w:p w14:paraId="7448CA02" w14:textId="77777777" w:rsidR="00A13B3E" w:rsidRDefault="00A13B3E" w:rsidP="00A13B3E">
      <w:pPr>
        <w:pStyle w:val="ListParagraph"/>
        <w:numPr>
          <w:ilvl w:val="0"/>
          <w:numId w:val="1"/>
        </w:numPr>
      </w:pPr>
      <w:r>
        <w:t>Usual care (Moore)</w:t>
      </w:r>
      <w:r w:rsidR="00060895">
        <w:fldChar w:fldCharType="begin"/>
      </w:r>
      <w:r w:rsidR="008E7FA6">
        <w:instrText xml:space="preserve"> ADDIN EN.CITE &lt;EndNote&gt;&lt;Cite&gt;&lt;Author&gt;Moore&lt;/Author&gt;&lt;Year&gt;2000&lt;/Year&gt;&lt;RecNum&gt;271&lt;/RecNum&gt;&lt;DisplayText&gt;&lt;style face="superscript"&gt;8&lt;/style&gt;&lt;/DisplayText&gt;&lt;record&gt;&lt;rec-number&gt;271&lt;/rec-number&gt;&lt;foreign-keys&gt;&lt;key app="EN" db-id="wdfaw90su0fet2ew2vnpvvemprsvwpvte5zf" timestamp="1436729459"&gt;271&lt;/key&gt;&lt;/foreign-keys&gt;&lt;ref-type name="Journal Article"&gt;17&lt;/ref-type&gt;&lt;contributors&gt;&lt;authors&gt;&lt;author&gt;Moore, James E&lt;/author&gt;&lt;author&gt;Von Korff, Michael&lt;/author&gt;&lt;author&gt;Cherkin, Daniel&lt;/author&gt;&lt;author&gt;Saunders, Kathleen&lt;/author&gt;&lt;author&gt;Lorig, Kate&lt;/author&gt;&lt;/authors&gt;&lt;/contributors&gt;&lt;titles&gt;&lt;title&gt;A randomized trial of a cognitive-behavioral program for enhancing back pain self care in a primary care setting&lt;/title&gt;&lt;secondary-title&gt;Pain&lt;/secondary-title&gt;&lt;/titles&gt;&lt;periodical&gt;&lt;full-title&gt;Pain&lt;/full-title&gt;&lt;abbr-1&gt;Pain&lt;/abbr-1&gt;&lt;abbr-2&gt;Pain&lt;/abbr-2&gt;&lt;/periodical&gt;&lt;pages&gt;145-153&lt;/pages&gt;&lt;volume&gt;88&lt;/volume&gt;&lt;number&gt;2&lt;/number&gt;&lt;dates&gt;&lt;year&gt;2000&lt;/year&gt;&lt;/dates&gt;&lt;isbn&gt;0304-3959&lt;/isbn&gt;&lt;urls&gt;&lt;/urls&gt;&lt;/record&gt;&lt;/Cite&gt;&lt;/EndNote&gt;</w:instrText>
      </w:r>
      <w:r w:rsidR="00060895">
        <w:fldChar w:fldCharType="separate"/>
      </w:r>
      <w:r w:rsidR="008E7FA6" w:rsidRPr="008E7FA6">
        <w:rPr>
          <w:noProof/>
          <w:vertAlign w:val="superscript"/>
        </w:rPr>
        <w:t>8</w:t>
      </w:r>
      <w:r w:rsidR="00060895">
        <w:fldChar w:fldCharType="end"/>
      </w:r>
    </w:p>
    <w:p w14:paraId="277AACFC" w14:textId="77777777" w:rsidR="00A13B3E" w:rsidRDefault="000E1BB0" w:rsidP="00A13B3E">
      <w:pPr>
        <w:pStyle w:val="ListParagraph"/>
        <w:numPr>
          <w:ilvl w:val="0"/>
          <w:numId w:val="1"/>
        </w:numPr>
      </w:pPr>
      <w:r>
        <w:t>Self-</w:t>
      </w:r>
      <w:r w:rsidR="00E46838">
        <w:t>care</w:t>
      </w:r>
      <w:r>
        <w:t xml:space="preserve"> education</w:t>
      </w:r>
      <w:r w:rsidR="00E46838">
        <w:t xml:space="preserve"> (Cherkin 2001</w:t>
      </w:r>
      <w:r w:rsidR="00A13B3E">
        <w:t>)</w:t>
      </w:r>
      <w:r w:rsidR="00060895">
        <w:fldChar w:fldCharType="begin"/>
      </w:r>
      <w:r w:rsidR="008E7FA6">
        <w:instrText xml:space="preserve"> ADDIN EN.CITE &lt;EndNote&gt;&lt;Cite&gt;&lt;Author&gt;Cherkin&lt;/Author&gt;&lt;Year&gt;2001&lt;/Year&gt;&lt;RecNum&gt;273&lt;/RecNum&gt;&lt;DisplayText&gt;&lt;style face="superscript"&gt;15&lt;/style&gt;&lt;/DisplayText&gt;&lt;record&gt;&lt;rec-number&gt;273&lt;/rec-number&gt;&lt;foreign-keys&gt;&lt;key app="EN" db-id="wdfaw90su0fet2ew2vnpvvemprsvwpvte5zf" timestamp="1436730364"&gt;273&lt;/key&gt;&lt;/foreign-keys&gt;&lt;ref-type name="Journal Article"&gt;17&lt;/ref-type&gt;&lt;contributors&gt;&lt;authors&gt;&lt;author&gt;Cherkin, Daniel C&lt;/author&gt;&lt;author&gt;Eisenberg, David&lt;/author&gt;&lt;author&gt;Sherman, Karen J&lt;/author&gt;&lt;author&gt;Barlow, William&lt;/author&gt;&lt;author&gt;Kaptchuk, Ted J&lt;/author&gt;&lt;author&gt;Street, Janet&lt;/author&gt;&lt;author&gt;Deyo, Richard A&lt;/author&gt;&lt;/authors&gt;&lt;/contributors&gt;&lt;titles&gt;&lt;title&gt;Randomized trial comparing traditional Chinese medical acupuncture, therapeutic massage, and self-care education for chronic low back pain&lt;/title&gt;&lt;secondary-title&gt;Arch Intern Med&lt;/secondary-title&gt;&lt;/titles&gt;&lt;periodical&gt;&lt;full-title&gt;Archives of Internal Medicine&lt;/full-title&gt;&lt;abbr-1&gt;Arch. Intern. Med.&lt;/abbr-1&gt;&lt;abbr-2&gt;Arch Intern Med&lt;/abbr-2&gt;&lt;/periodical&gt;&lt;pages&gt;1081-1088&lt;/pages&gt;&lt;volume&gt;161&lt;/volume&gt;&lt;number&gt;8&lt;/number&gt;&lt;dates&gt;&lt;year&gt;2001&lt;/year&gt;&lt;/dates&gt;&lt;isbn&gt;0003-9926&lt;/isbn&gt;&lt;urls&gt;&lt;/urls&gt;&lt;/record&gt;&lt;/Cite&gt;&lt;/EndNote&gt;</w:instrText>
      </w:r>
      <w:r w:rsidR="00060895">
        <w:fldChar w:fldCharType="separate"/>
      </w:r>
      <w:r w:rsidR="008E7FA6" w:rsidRPr="008E7FA6">
        <w:rPr>
          <w:noProof/>
          <w:vertAlign w:val="superscript"/>
        </w:rPr>
        <w:t>15</w:t>
      </w:r>
      <w:r w:rsidR="00060895">
        <w:fldChar w:fldCharType="end"/>
      </w:r>
    </w:p>
    <w:p w14:paraId="284AF592" w14:textId="77777777" w:rsidR="00A13B3E" w:rsidRDefault="00A13B3E" w:rsidP="00A13B3E">
      <w:pPr>
        <w:pStyle w:val="ListParagraph"/>
        <w:numPr>
          <w:ilvl w:val="0"/>
          <w:numId w:val="1"/>
        </w:numPr>
      </w:pPr>
      <w:r>
        <w:t>Usual care (Cherkin 2009)</w:t>
      </w:r>
      <w:r w:rsidR="00060895">
        <w:fldChar w:fldCharType="begin"/>
      </w:r>
      <w:r w:rsidR="008E7FA6">
        <w:instrText xml:space="preserve"> ADDIN EN.CITE &lt;EndNote&gt;&lt;Cite&gt;&lt;Author&gt;Cherkin&lt;/Author&gt;&lt;Year&gt;2009&lt;/Year&gt;&lt;RecNum&gt;379&lt;/RecNum&gt;&lt;DisplayText&gt;&lt;style face="superscript"&gt;11&lt;/style&gt;&lt;/DisplayText&gt;&lt;record&gt;&lt;rec-number&gt;379&lt;/rec-number&gt;&lt;foreign-keys&gt;&lt;key app="EN" db-id="wdfaw90su0fet2ew2vnpvvemprsvwpvte5zf" timestamp="1440456847"&gt;379&lt;/key&gt;&lt;/foreign-keys&gt;&lt;ref-type name="Journal Article"&gt;17&lt;/ref-type&gt;&lt;contributors&gt;&lt;authors&gt;&lt;author&gt;Cherkin, Daniel C&lt;/author&gt;&lt;author&gt;Sherman, Karen J&lt;/author&gt;&lt;author&gt;Avins, Andrew L&lt;/author&gt;&lt;author&gt;Erro, Janet H&lt;/author&gt;&lt;author&gt;Ichikawa, Laura&lt;/author&gt;&lt;author&gt;Barlow, William E&lt;/author&gt;&lt;author&gt;Delaney, Kristin&lt;/author&gt;&lt;author&gt;Hawkes, Rene&lt;/author&gt;&lt;author&gt;Hamilton, Luisa&lt;/author&gt;&lt;author&gt;Pressman, Alice&lt;/author&gt;&lt;/authors&gt;&lt;/contributors&gt;&lt;titles&gt;&lt;title&gt;A randomized trial comparing acupuncture, simulated acupuncture, and usual care for chronic low back pain&lt;/title&gt;&lt;secondary-title&gt;Archives of Internal Medicine&lt;/secondary-title&gt;&lt;/titles&gt;&lt;periodical&gt;&lt;full-title&gt;Archives of Internal Medicine&lt;/full-title&gt;&lt;abbr-1&gt;Arch. Intern. Med.&lt;/abbr-1&gt;&lt;abbr-2&gt;Arch Intern Med&lt;/abbr-2&gt;&lt;/periodical&gt;&lt;pages&gt;858-866&lt;/pages&gt;&lt;volume&gt;169&lt;/volume&gt;&lt;number&gt;9&lt;/number&gt;&lt;dates&gt;&lt;year&gt;2009&lt;/year&gt;&lt;/dates&gt;&lt;isbn&gt;0003-9926&lt;/isbn&gt;&lt;urls&gt;&lt;/urls&gt;&lt;/record&gt;&lt;/Cite&gt;&lt;/EndNote&gt;</w:instrText>
      </w:r>
      <w:r w:rsidR="00060895">
        <w:fldChar w:fldCharType="separate"/>
      </w:r>
      <w:r w:rsidR="008E7FA6" w:rsidRPr="008E7FA6">
        <w:rPr>
          <w:noProof/>
          <w:vertAlign w:val="superscript"/>
        </w:rPr>
        <w:t>11</w:t>
      </w:r>
      <w:r w:rsidR="00060895">
        <w:fldChar w:fldCharType="end"/>
      </w:r>
    </w:p>
    <w:p w14:paraId="5EBBBA74" w14:textId="77777777" w:rsidR="00B41FCE" w:rsidRDefault="00B41FCE"/>
    <w:p w14:paraId="62ECDADE" w14:textId="77777777" w:rsidR="00CC17D1" w:rsidRDefault="00CC17D1"/>
    <w:p w14:paraId="3395519D" w14:textId="77777777" w:rsidR="00E31D83" w:rsidRDefault="00E31D83">
      <w:pPr>
        <w:rPr>
          <w:b/>
        </w:rPr>
      </w:pPr>
      <w:r>
        <w:rPr>
          <w:b/>
        </w:rPr>
        <w:br w:type="page"/>
      </w:r>
    </w:p>
    <w:p w14:paraId="0268BB25" w14:textId="77777777" w:rsidR="00CC17D1" w:rsidRPr="00F25015" w:rsidRDefault="00F25015">
      <w:pPr>
        <w:rPr>
          <w:b/>
        </w:rPr>
      </w:pPr>
      <w:r w:rsidRPr="00F25015">
        <w:rPr>
          <w:b/>
        </w:rPr>
        <w:lastRenderedPageBreak/>
        <w:t>References</w:t>
      </w:r>
    </w:p>
    <w:p w14:paraId="06E03C62" w14:textId="77777777" w:rsidR="008E7FA6" w:rsidRPr="008E7FA6" w:rsidRDefault="00CC17D1" w:rsidP="008E7FA6">
      <w:pPr>
        <w:pStyle w:val="EndNoteBibliography"/>
        <w:spacing w:after="0"/>
        <w:ind w:left="720" w:hanging="720"/>
      </w:pPr>
      <w:r>
        <w:fldChar w:fldCharType="begin"/>
      </w:r>
      <w:r>
        <w:instrText xml:space="preserve"> ADDIN EN.REFLIST </w:instrText>
      </w:r>
      <w:r>
        <w:fldChar w:fldCharType="separate"/>
      </w:r>
      <w:r w:rsidR="008E7FA6" w:rsidRPr="008E7FA6">
        <w:t>1.</w:t>
      </w:r>
      <w:r w:rsidR="008E7FA6" w:rsidRPr="008E7FA6">
        <w:tab/>
        <w:t xml:space="preserve">Herman PM, Broten N, Lavelle TA, Sorbero ME, Coulter ID. Exploring the Prevalence and Characteristics of High-Impact Chronic Pain Across Chronic Low-Back Pain Study Samples. </w:t>
      </w:r>
      <w:r w:rsidR="008E7FA6" w:rsidRPr="008E7FA6">
        <w:rPr>
          <w:i/>
        </w:rPr>
        <w:t xml:space="preserve">Spine Journal. </w:t>
      </w:r>
      <w:r w:rsidR="008E7FA6" w:rsidRPr="008E7FA6">
        <w:t>2019;[in press].</w:t>
      </w:r>
    </w:p>
    <w:p w14:paraId="63792915" w14:textId="77777777" w:rsidR="008E7FA6" w:rsidRPr="008E7FA6" w:rsidRDefault="008E7FA6" w:rsidP="008E7FA6">
      <w:pPr>
        <w:pStyle w:val="EndNoteBibliography"/>
        <w:spacing w:after="0"/>
        <w:ind w:left="720" w:hanging="720"/>
      </w:pPr>
      <w:r w:rsidRPr="008E7FA6">
        <w:t>2.</w:t>
      </w:r>
      <w:r w:rsidRPr="008E7FA6">
        <w:tab/>
        <w:t xml:space="preserve">Sherman KJ, Cherkin DC, Erro J, Miglioretti DL, Deyo RA. Comparing yoga, exercise, and a self-care book for chronic low back pain: a randomized, controlled trial. </w:t>
      </w:r>
      <w:r w:rsidRPr="008E7FA6">
        <w:rPr>
          <w:i/>
        </w:rPr>
        <w:t xml:space="preserve">Ann Intern Med. </w:t>
      </w:r>
      <w:r w:rsidRPr="008E7FA6">
        <w:t>2005;143(12):849-856.</w:t>
      </w:r>
    </w:p>
    <w:p w14:paraId="3A2A0547" w14:textId="77777777" w:rsidR="008E7FA6" w:rsidRPr="008E7FA6" w:rsidRDefault="008E7FA6" w:rsidP="008E7FA6">
      <w:pPr>
        <w:pStyle w:val="EndNoteBibliography"/>
        <w:spacing w:after="0"/>
        <w:ind w:left="720" w:hanging="720"/>
      </w:pPr>
      <w:r w:rsidRPr="008E7FA6">
        <w:t>3.</w:t>
      </w:r>
      <w:r w:rsidRPr="008E7FA6">
        <w:tab/>
        <w:t xml:space="preserve">Tilbrook HE, Cox H, Hewitt CE, et al. Yoga for chronic low back pain: a randomized trial. </w:t>
      </w:r>
      <w:r w:rsidRPr="008E7FA6">
        <w:rPr>
          <w:i/>
        </w:rPr>
        <w:t xml:space="preserve">Ann Intern Med. </w:t>
      </w:r>
      <w:r w:rsidRPr="008E7FA6">
        <w:t>2011;155(9):569-578.</w:t>
      </w:r>
    </w:p>
    <w:p w14:paraId="79194C9B" w14:textId="77777777" w:rsidR="008E7FA6" w:rsidRPr="008E7FA6" w:rsidRDefault="008E7FA6" w:rsidP="008E7FA6">
      <w:pPr>
        <w:pStyle w:val="EndNoteBibliography"/>
        <w:spacing w:after="0"/>
        <w:ind w:left="720" w:hanging="720"/>
      </w:pPr>
      <w:r w:rsidRPr="008E7FA6">
        <w:t>4.</w:t>
      </w:r>
      <w:r w:rsidRPr="008E7FA6">
        <w:tab/>
        <w:t xml:space="preserve">Aboagye E, Karlsson ML, Hagberg J, Jensen I. Cost-effectiveness of early interventions for non-specific low back pain: a randomized controlled study investigating medical yoga, exercise therapy and self-care advice. </w:t>
      </w:r>
      <w:r w:rsidRPr="008E7FA6">
        <w:rPr>
          <w:i/>
        </w:rPr>
        <w:t xml:space="preserve">J Rehabil Med. </w:t>
      </w:r>
      <w:r w:rsidRPr="008E7FA6">
        <w:t>2015;47(2):167-173.</w:t>
      </w:r>
    </w:p>
    <w:p w14:paraId="5A9CD204" w14:textId="77777777" w:rsidR="008E7FA6" w:rsidRPr="008E7FA6" w:rsidRDefault="008E7FA6" w:rsidP="008E7FA6">
      <w:pPr>
        <w:pStyle w:val="EndNoteBibliography"/>
        <w:spacing w:after="0"/>
        <w:ind w:left="720" w:hanging="720"/>
      </w:pPr>
      <w:r w:rsidRPr="008E7FA6">
        <w:t>5.</w:t>
      </w:r>
      <w:r w:rsidRPr="008E7FA6">
        <w:tab/>
        <w:t xml:space="preserve">Chuang L-H, Soares MO, Tilbrook H, et al. A pragmatic multicentered randomized controlled trial of yoga for chronic low back pain: economic evaluation. </w:t>
      </w:r>
      <w:r w:rsidRPr="008E7FA6">
        <w:rPr>
          <w:i/>
        </w:rPr>
        <w:t xml:space="preserve">Spine. </w:t>
      </w:r>
      <w:r w:rsidRPr="008E7FA6">
        <w:t>2012;37(18):1593-1601.</w:t>
      </w:r>
    </w:p>
    <w:p w14:paraId="4D31B918" w14:textId="77777777" w:rsidR="008E7FA6" w:rsidRPr="008E7FA6" w:rsidRDefault="008E7FA6" w:rsidP="008E7FA6">
      <w:pPr>
        <w:pStyle w:val="EndNoteBibliography"/>
        <w:spacing w:after="0"/>
        <w:ind w:left="720" w:hanging="720"/>
      </w:pPr>
      <w:r w:rsidRPr="008E7FA6">
        <w:t>6.</w:t>
      </w:r>
      <w:r w:rsidRPr="008E7FA6">
        <w:tab/>
        <w:t xml:space="preserve">Saper RB, Lemaster C, Delitto A, et al. Yoga, physical therapy, or education for chronic low back pain: a randomized noninferiority trial. </w:t>
      </w:r>
      <w:r w:rsidRPr="008E7FA6">
        <w:rPr>
          <w:i/>
        </w:rPr>
        <w:t xml:space="preserve">Ann Intern Med. </w:t>
      </w:r>
      <w:r w:rsidRPr="008E7FA6">
        <w:t>2017;167(2):85-94.</w:t>
      </w:r>
    </w:p>
    <w:p w14:paraId="0796BF2A" w14:textId="77777777" w:rsidR="008E7FA6" w:rsidRPr="008E7FA6" w:rsidRDefault="008E7FA6" w:rsidP="008E7FA6">
      <w:pPr>
        <w:pStyle w:val="EndNoteBibliography"/>
        <w:spacing w:after="0"/>
        <w:ind w:left="720" w:hanging="720"/>
      </w:pPr>
      <w:r w:rsidRPr="008E7FA6">
        <w:t>7.</w:t>
      </w:r>
      <w:r w:rsidRPr="008E7FA6">
        <w:tab/>
        <w:t xml:space="preserve">Cambron JA, Gudavalli MR, Hedeker D, et al. One-year follow-up of a randomized clinical trial comparing flexion distraction with an exercise program for chronic low-back pain. </w:t>
      </w:r>
      <w:r w:rsidRPr="008E7FA6">
        <w:rPr>
          <w:i/>
        </w:rPr>
        <w:t xml:space="preserve">J Altern Complement Med. </w:t>
      </w:r>
      <w:r w:rsidRPr="008E7FA6">
        <w:t>2006;12(7):659-668.</w:t>
      </w:r>
    </w:p>
    <w:p w14:paraId="3D3061E2" w14:textId="77777777" w:rsidR="008E7FA6" w:rsidRPr="008E7FA6" w:rsidRDefault="008E7FA6" w:rsidP="008E7FA6">
      <w:pPr>
        <w:pStyle w:val="EndNoteBibliography"/>
        <w:spacing w:after="0"/>
        <w:ind w:left="720" w:hanging="720"/>
      </w:pPr>
      <w:r w:rsidRPr="008E7FA6">
        <w:t>8.</w:t>
      </w:r>
      <w:r w:rsidRPr="008E7FA6">
        <w:tab/>
        <w:t xml:space="preserve">Moore JE, Von Korff M, Cherkin D, Saunders K, Lorig K. A randomized trial of a cognitive-behavioral program for enhancing back pain self care in a primary care setting. </w:t>
      </w:r>
      <w:r w:rsidRPr="008E7FA6">
        <w:rPr>
          <w:i/>
        </w:rPr>
        <w:t xml:space="preserve">Pain. </w:t>
      </w:r>
      <w:r w:rsidRPr="008E7FA6">
        <w:t>2000;88(2):145-153.</w:t>
      </w:r>
    </w:p>
    <w:p w14:paraId="0427FAB7" w14:textId="77777777" w:rsidR="008E7FA6" w:rsidRPr="008E7FA6" w:rsidRDefault="008E7FA6" w:rsidP="008E7FA6">
      <w:pPr>
        <w:pStyle w:val="EndNoteBibliography"/>
        <w:spacing w:after="0"/>
        <w:ind w:left="720" w:hanging="720"/>
      </w:pPr>
      <w:r w:rsidRPr="008E7FA6">
        <w:t>9.</w:t>
      </w:r>
      <w:r w:rsidRPr="008E7FA6">
        <w:tab/>
        <w:t xml:space="preserve">Hurwitz EL, Morgenstern H, Harber PM, et al. A randomized trial of medical care with and without physical therapy and chiropractic care with and without physical modalities for patients with low back pain: 6-month follow-up outcomes from the UCLA low back pain study. </w:t>
      </w:r>
      <w:r w:rsidRPr="008E7FA6">
        <w:rPr>
          <w:i/>
        </w:rPr>
        <w:t xml:space="preserve">Spine. </w:t>
      </w:r>
      <w:r w:rsidRPr="008E7FA6">
        <w:t>2002;27(20):2193-2204.</w:t>
      </w:r>
    </w:p>
    <w:p w14:paraId="0CC9E945" w14:textId="77777777" w:rsidR="008E7FA6" w:rsidRPr="008E7FA6" w:rsidRDefault="008E7FA6" w:rsidP="008E7FA6">
      <w:pPr>
        <w:pStyle w:val="EndNoteBibliography"/>
        <w:spacing w:after="0"/>
        <w:ind w:left="720" w:hanging="720"/>
      </w:pPr>
      <w:r w:rsidRPr="008E7FA6">
        <w:t>10.</w:t>
      </w:r>
      <w:r w:rsidRPr="008E7FA6">
        <w:tab/>
        <w:t xml:space="preserve">UK Beam Trial Team. United Kingdom back pain exercise and manipulation (UK BEAM) randomised trial: effectiveness of physical treatments for back pain in primary care. </w:t>
      </w:r>
      <w:r w:rsidRPr="008E7FA6">
        <w:rPr>
          <w:i/>
        </w:rPr>
        <w:t xml:space="preserve">BMJ. </w:t>
      </w:r>
      <w:r w:rsidRPr="008E7FA6">
        <w:t>2004;329(7479):1377.</w:t>
      </w:r>
    </w:p>
    <w:p w14:paraId="3906A4AE" w14:textId="77777777" w:rsidR="008E7FA6" w:rsidRPr="008E7FA6" w:rsidRDefault="008E7FA6" w:rsidP="008E7FA6">
      <w:pPr>
        <w:pStyle w:val="EndNoteBibliography"/>
        <w:spacing w:after="0"/>
        <w:ind w:left="720" w:hanging="720"/>
      </w:pPr>
      <w:r w:rsidRPr="008E7FA6">
        <w:t>11.</w:t>
      </w:r>
      <w:r w:rsidRPr="008E7FA6">
        <w:tab/>
        <w:t xml:space="preserve">Cherkin DC, Sherman KJ, Avins AL, et al. A randomized trial comparing acupuncture, simulated acupuncture, and usual care for chronic low back pain. </w:t>
      </w:r>
      <w:r w:rsidRPr="008E7FA6">
        <w:rPr>
          <w:i/>
        </w:rPr>
        <w:t xml:space="preserve">Arch Intern Med. </w:t>
      </w:r>
      <w:r w:rsidRPr="008E7FA6">
        <w:t>2009;169(9):858-866.</w:t>
      </w:r>
    </w:p>
    <w:p w14:paraId="4EE86BEB" w14:textId="77777777" w:rsidR="008E7FA6" w:rsidRPr="008E7FA6" w:rsidRDefault="008E7FA6" w:rsidP="008E7FA6">
      <w:pPr>
        <w:pStyle w:val="EndNoteBibliography"/>
        <w:spacing w:after="0"/>
        <w:ind w:left="720" w:hanging="720"/>
      </w:pPr>
      <w:r w:rsidRPr="008E7FA6">
        <w:t>12.</w:t>
      </w:r>
      <w:r w:rsidRPr="008E7FA6">
        <w:tab/>
        <w:t xml:space="preserve">Von Korff M, Balderson BH, Saunders K, et al. A trial of an activating intervention for chronic back pain in primary care and physical therapy settings. </w:t>
      </w:r>
      <w:r w:rsidRPr="008E7FA6">
        <w:rPr>
          <w:i/>
        </w:rPr>
        <w:t xml:space="preserve">Pain. </w:t>
      </w:r>
      <w:r w:rsidRPr="008E7FA6">
        <w:t>2005;113(3):323-330.</w:t>
      </w:r>
    </w:p>
    <w:p w14:paraId="458105DD" w14:textId="77777777" w:rsidR="008E7FA6" w:rsidRPr="008E7FA6" w:rsidRDefault="008E7FA6" w:rsidP="008E7FA6">
      <w:pPr>
        <w:pStyle w:val="EndNoteBibliography"/>
        <w:spacing w:after="0"/>
        <w:ind w:left="720" w:hanging="720"/>
      </w:pPr>
      <w:r w:rsidRPr="008E7FA6">
        <w:t>13.</w:t>
      </w:r>
      <w:r w:rsidRPr="008E7FA6">
        <w:tab/>
        <w:t xml:space="preserve">Cherkin DC, Sherman KJ, Kahn J, et al. A comparison of the effects of 2 types of massage and usual care on chronic low back pain: a randomized, controlled trial. </w:t>
      </w:r>
      <w:r w:rsidRPr="008E7FA6">
        <w:rPr>
          <w:i/>
        </w:rPr>
        <w:t xml:space="preserve">Ann Intern Med. </w:t>
      </w:r>
      <w:r w:rsidRPr="008E7FA6">
        <w:t>2011;155(1):1-9.</w:t>
      </w:r>
    </w:p>
    <w:p w14:paraId="01CAD3EB" w14:textId="77777777" w:rsidR="008E7FA6" w:rsidRPr="008E7FA6" w:rsidRDefault="008E7FA6" w:rsidP="008E7FA6">
      <w:pPr>
        <w:pStyle w:val="EndNoteBibliography"/>
        <w:spacing w:after="0"/>
        <w:ind w:left="720" w:hanging="720"/>
      </w:pPr>
      <w:r w:rsidRPr="008E7FA6">
        <w:t>14.</w:t>
      </w:r>
      <w:r w:rsidRPr="008E7FA6">
        <w:tab/>
        <w:t xml:space="preserve">Haas M, Vavrek D, Peterson D, Polissar N, Neradilek MB. Dose-response and efficacy of spinal manipulation for care of chronic low back pain: a randomized controlled trial. </w:t>
      </w:r>
      <w:r w:rsidRPr="008E7FA6">
        <w:rPr>
          <w:i/>
        </w:rPr>
        <w:t xml:space="preserve">Spine J. </w:t>
      </w:r>
      <w:r w:rsidRPr="008E7FA6">
        <w:t>2014;14(7):1106-1116.</w:t>
      </w:r>
    </w:p>
    <w:p w14:paraId="5D308FAC" w14:textId="77777777" w:rsidR="008E7FA6" w:rsidRPr="008E7FA6" w:rsidRDefault="008E7FA6" w:rsidP="008E7FA6">
      <w:pPr>
        <w:pStyle w:val="EndNoteBibliography"/>
        <w:ind w:left="720" w:hanging="720"/>
      </w:pPr>
      <w:r w:rsidRPr="008E7FA6">
        <w:t>15.</w:t>
      </w:r>
      <w:r w:rsidRPr="008E7FA6">
        <w:tab/>
        <w:t xml:space="preserve">Cherkin DC, Eisenberg D, Sherman KJ, et al. Randomized trial comparing traditional Chinese medical acupuncture, therapeutic massage, and self-care education for chronic low back pain. </w:t>
      </w:r>
      <w:r w:rsidRPr="008E7FA6">
        <w:rPr>
          <w:i/>
        </w:rPr>
        <w:t xml:space="preserve">Arch Intern Med. </w:t>
      </w:r>
      <w:r w:rsidRPr="008E7FA6">
        <w:t>2001;161(8):1081-1088.</w:t>
      </w:r>
    </w:p>
    <w:p w14:paraId="2B04A742" w14:textId="77777777" w:rsidR="0063554C" w:rsidRDefault="00CC17D1">
      <w:r>
        <w:fldChar w:fldCharType="end"/>
      </w:r>
    </w:p>
    <w:sectPr w:rsidR="0063554C" w:rsidSect="00795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841B" w14:textId="77777777" w:rsidR="00F325B1" w:rsidRDefault="00F325B1" w:rsidP="008E7FA6">
      <w:pPr>
        <w:spacing w:after="0" w:line="240" w:lineRule="auto"/>
      </w:pPr>
      <w:r>
        <w:separator/>
      </w:r>
    </w:p>
  </w:endnote>
  <w:endnote w:type="continuationSeparator" w:id="0">
    <w:p w14:paraId="03A1E55B" w14:textId="77777777" w:rsidR="00F325B1" w:rsidRDefault="00F325B1" w:rsidP="008E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400809"/>
      <w:docPartObj>
        <w:docPartGallery w:val="Page Numbers (Bottom of Page)"/>
        <w:docPartUnique/>
      </w:docPartObj>
    </w:sdtPr>
    <w:sdtEndPr>
      <w:rPr>
        <w:noProof/>
      </w:rPr>
    </w:sdtEndPr>
    <w:sdtContent>
      <w:p w14:paraId="368BB1A9" w14:textId="77777777" w:rsidR="003A380A" w:rsidRDefault="003A3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2B63E8" w14:textId="77777777" w:rsidR="003A380A" w:rsidRDefault="003A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82F9" w14:textId="77777777" w:rsidR="00F325B1" w:rsidRDefault="00F325B1" w:rsidP="008E7FA6">
      <w:pPr>
        <w:spacing w:after="0" w:line="240" w:lineRule="auto"/>
      </w:pPr>
      <w:r>
        <w:separator/>
      </w:r>
    </w:p>
  </w:footnote>
  <w:footnote w:type="continuationSeparator" w:id="0">
    <w:p w14:paraId="19669190" w14:textId="77777777" w:rsidR="00F325B1" w:rsidRDefault="00F325B1" w:rsidP="008E7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64AB5"/>
    <w:multiLevelType w:val="hybridMultilevel"/>
    <w:tmpl w:val="4E38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632FD"/>
    <w:multiLevelType w:val="hybridMultilevel"/>
    <w:tmpl w:val="BCC8D810"/>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faw90su0fet2ew2vnpvvemprsvwpvte5zf&quot;&gt;BackPain&lt;record-ids&gt;&lt;item&gt;85&lt;/item&gt;&lt;item&gt;147&lt;/item&gt;&lt;item&gt;167&lt;/item&gt;&lt;item&gt;222&lt;/item&gt;&lt;item&gt;237&lt;/item&gt;&lt;item&gt;241&lt;/item&gt;&lt;item&gt;259&lt;/item&gt;&lt;item&gt;271&lt;/item&gt;&lt;item&gt;273&lt;/item&gt;&lt;item&gt;375&lt;/item&gt;&lt;item&gt;379&lt;/item&gt;&lt;item&gt;383&lt;/item&gt;&lt;item&gt;861&lt;/item&gt;&lt;item&gt;864&lt;/item&gt;&lt;item&gt;865&lt;/item&gt;&lt;/record-ids&gt;&lt;/item&gt;&lt;/Libraries&gt;"/>
  </w:docVars>
  <w:rsids>
    <w:rsidRoot w:val="0063554C"/>
    <w:rsid w:val="000178B5"/>
    <w:rsid w:val="00060895"/>
    <w:rsid w:val="00067D70"/>
    <w:rsid w:val="000E1BB0"/>
    <w:rsid w:val="000F1AAF"/>
    <w:rsid w:val="00174CB5"/>
    <w:rsid w:val="00180DBD"/>
    <w:rsid w:val="001F05E4"/>
    <w:rsid w:val="002273FB"/>
    <w:rsid w:val="002306AE"/>
    <w:rsid w:val="002446E7"/>
    <w:rsid w:val="003349D6"/>
    <w:rsid w:val="0034094F"/>
    <w:rsid w:val="00361796"/>
    <w:rsid w:val="003A380A"/>
    <w:rsid w:val="00405479"/>
    <w:rsid w:val="00432C9C"/>
    <w:rsid w:val="004A4F83"/>
    <w:rsid w:val="004F20AB"/>
    <w:rsid w:val="0055299E"/>
    <w:rsid w:val="00561104"/>
    <w:rsid w:val="005B23B0"/>
    <w:rsid w:val="005C7E06"/>
    <w:rsid w:val="005E5BB3"/>
    <w:rsid w:val="005E6D59"/>
    <w:rsid w:val="005F375A"/>
    <w:rsid w:val="0061725E"/>
    <w:rsid w:val="00622783"/>
    <w:rsid w:val="0063554C"/>
    <w:rsid w:val="006C16F5"/>
    <w:rsid w:val="00716CE2"/>
    <w:rsid w:val="00730BEB"/>
    <w:rsid w:val="00751F04"/>
    <w:rsid w:val="0076597D"/>
    <w:rsid w:val="007956CA"/>
    <w:rsid w:val="008A5CB8"/>
    <w:rsid w:val="008E5871"/>
    <w:rsid w:val="008E7FA6"/>
    <w:rsid w:val="00943758"/>
    <w:rsid w:val="00944D54"/>
    <w:rsid w:val="00960E0B"/>
    <w:rsid w:val="00973ACF"/>
    <w:rsid w:val="00977195"/>
    <w:rsid w:val="00992943"/>
    <w:rsid w:val="009A59A0"/>
    <w:rsid w:val="009D094A"/>
    <w:rsid w:val="00A004EE"/>
    <w:rsid w:val="00A06B0F"/>
    <w:rsid w:val="00A11370"/>
    <w:rsid w:val="00A13B3E"/>
    <w:rsid w:val="00AF19B4"/>
    <w:rsid w:val="00B000F2"/>
    <w:rsid w:val="00B24DED"/>
    <w:rsid w:val="00B30926"/>
    <w:rsid w:val="00B41FCE"/>
    <w:rsid w:val="00B66A30"/>
    <w:rsid w:val="00C056DD"/>
    <w:rsid w:val="00C63D48"/>
    <w:rsid w:val="00C641B3"/>
    <w:rsid w:val="00C85218"/>
    <w:rsid w:val="00CC17D1"/>
    <w:rsid w:val="00CD6A80"/>
    <w:rsid w:val="00CE4659"/>
    <w:rsid w:val="00CF35B5"/>
    <w:rsid w:val="00D61008"/>
    <w:rsid w:val="00E31D83"/>
    <w:rsid w:val="00E46838"/>
    <w:rsid w:val="00EE4ED9"/>
    <w:rsid w:val="00F25015"/>
    <w:rsid w:val="00F325B1"/>
    <w:rsid w:val="00F546F1"/>
    <w:rsid w:val="00F61EDC"/>
    <w:rsid w:val="00F6674E"/>
    <w:rsid w:val="00F749A5"/>
    <w:rsid w:val="00F8389B"/>
    <w:rsid w:val="00FC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89DF"/>
  <w15:chartTrackingRefBased/>
  <w15:docId w15:val="{4EFD5B09-C2EC-47FD-8A4C-C99E416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06AE"/>
    <w:rPr>
      <w:color w:val="0563C1" w:themeColor="hyperlink"/>
      <w:u w:val="single"/>
    </w:rPr>
  </w:style>
  <w:style w:type="paragraph" w:customStyle="1" w:styleId="EndNoteBibliographyTitle">
    <w:name w:val="EndNote Bibliography Title"/>
    <w:basedOn w:val="Normal"/>
    <w:link w:val="EndNoteBibliographyTitleChar"/>
    <w:rsid w:val="00CC17D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C17D1"/>
    <w:rPr>
      <w:rFonts w:ascii="Calibri" w:hAnsi="Calibri" w:cs="Calibri"/>
      <w:noProof/>
    </w:rPr>
  </w:style>
  <w:style w:type="paragraph" w:customStyle="1" w:styleId="EndNoteBibliography">
    <w:name w:val="EndNote Bibliography"/>
    <w:basedOn w:val="Normal"/>
    <w:link w:val="EndNoteBibliographyChar"/>
    <w:rsid w:val="00CC17D1"/>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C17D1"/>
    <w:rPr>
      <w:rFonts w:ascii="Calibri" w:hAnsi="Calibri" w:cs="Calibri"/>
      <w:noProof/>
    </w:rPr>
  </w:style>
  <w:style w:type="paragraph" w:styleId="BalloonText">
    <w:name w:val="Balloon Text"/>
    <w:basedOn w:val="Normal"/>
    <w:link w:val="BalloonTextChar"/>
    <w:uiPriority w:val="99"/>
    <w:semiHidden/>
    <w:unhideWhenUsed/>
    <w:rsid w:val="00622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83"/>
    <w:rPr>
      <w:rFonts w:ascii="Segoe UI" w:hAnsi="Segoe UI" w:cs="Segoe UI"/>
      <w:sz w:val="18"/>
      <w:szCs w:val="18"/>
    </w:rPr>
  </w:style>
  <w:style w:type="paragraph" w:customStyle="1" w:styleId="TableBody">
    <w:name w:val="Table Body"/>
    <w:basedOn w:val="Normal"/>
    <w:link w:val="TableBodyChar"/>
    <w:qFormat/>
    <w:rsid w:val="00067D70"/>
    <w:pPr>
      <w:widowControl w:val="0"/>
      <w:spacing w:after="0" w:line="240" w:lineRule="auto"/>
    </w:pPr>
    <w:rPr>
      <w:rFonts w:ascii="Arial" w:eastAsia="Times New Roman" w:hAnsi="Arial" w:cs="Times New Roman"/>
      <w:sz w:val="18"/>
      <w:szCs w:val="20"/>
    </w:rPr>
  </w:style>
  <w:style w:type="character" w:customStyle="1" w:styleId="TableBodyChar">
    <w:name w:val="Table Body Char"/>
    <w:basedOn w:val="DefaultParagraphFont"/>
    <w:link w:val="TableBody"/>
    <w:rsid w:val="00067D70"/>
    <w:rPr>
      <w:rFonts w:ascii="Arial" w:eastAsia="Times New Roman" w:hAnsi="Arial" w:cs="Times New Roman"/>
      <w:sz w:val="18"/>
      <w:szCs w:val="20"/>
    </w:rPr>
  </w:style>
  <w:style w:type="paragraph" w:styleId="ListParagraph">
    <w:name w:val="List Paragraph"/>
    <w:basedOn w:val="Normal"/>
    <w:uiPriority w:val="34"/>
    <w:qFormat/>
    <w:rsid w:val="00A13B3E"/>
    <w:pPr>
      <w:ind w:left="720"/>
      <w:contextualSpacing/>
    </w:pPr>
  </w:style>
  <w:style w:type="paragraph" w:styleId="Header">
    <w:name w:val="header"/>
    <w:basedOn w:val="Normal"/>
    <w:link w:val="HeaderChar"/>
    <w:uiPriority w:val="99"/>
    <w:unhideWhenUsed/>
    <w:rsid w:val="008E7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A6"/>
  </w:style>
  <w:style w:type="paragraph" w:styleId="Footer">
    <w:name w:val="footer"/>
    <w:basedOn w:val="Normal"/>
    <w:link w:val="FooterChar"/>
    <w:uiPriority w:val="99"/>
    <w:unhideWhenUsed/>
    <w:rsid w:val="008E7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855">
      <w:bodyDiv w:val="1"/>
      <w:marLeft w:val="0"/>
      <w:marRight w:val="0"/>
      <w:marTop w:val="0"/>
      <w:marBottom w:val="0"/>
      <w:divBdr>
        <w:top w:val="none" w:sz="0" w:space="0" w:color="auto"/>
        <w:left w:val="none" w:sz="0" w:space="0" w:color="auto"/>
        <w:bottom w:val="none" w:sz="0" w:space="0" w:color="auto"/>
        <w:right w:val="none" w:sz="0" w:space="0" w:color="auto"/>
      </w:divBdr>
    </w:div>
    <w:div w:id="363873650">
      <w:bodyDiv w:val="1"/>
      <w:marLeft w:val="0"/>
      <w:marRight w:val="0"/>
      <w:marTop w:val="0"/>
      <w:marBottom w:val="0"/>
      <w:divBdr>
        <w:top w:val="none" w:sz="0" w:space="0" w:color="auto"/>
        <w:left w:val="none" w:sz="0" w:space="0" w:color="auto"/>
        <w:bottom w:val="none" w:sz="0" w:space="0" w:color="auto"/>
        <w:right w:val="none" w:sz="0" w:space="0" w:color="auto"/>
      </w:divBdr>
    </w:div>
    <w:div w:id="1245846423">
      <w:bodyDiv w:val="1"/>
      <w:marLeft w:val="0"/>
      <w:marRight w:val="0"/>
      <w:marTop w:val="0"/>
      <w:marBottom w:val="0"/>
      <w:divBdr>
        <w:top w:val="none" w:sz="0" w:space="0" w:color="auto"/>
        <w:left w:val="none" w:sz="0" w:space="0" w:color="auto"/>
        <w:bottom w:val="none" w:sz="0" w:space="0" w:color="auto"/>
        <w:right w:val="none" w:sz="0" w:space="0" w:color="auto"/>
      </w:divBdr>
    </w:div>
    <w:div w:id="175789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13662</Words>
  <Characters>77875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Patricia</dc:creator>
  <cp:keywords/>
  <dc:description/>
  <cp:lastModifiedBy>Frank M Painter</cp:lastModifiedBy>
  <cp:revision>2</cp:revision>
  <dcterms:created xsi:type="dcterms:W3CDTF">2021-12-27T02:21:00Z</dcterms:created>
  <dcterms:modified xsi:type="dcterms:W3CDTF">2021-12-27T02:21:00Z</dcterms:modified>
</cp:coreProperties>
</file>