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138" w:rsidRPr="0050496D" w:rsidRDefault="00577138" w:rsidP="0057713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Additional File 2</w:t>
      </w:r>
      <w:r w:rsidRPr="0050496D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</w:t>
      </w:r>
      <w:r w:rsidRPr="0050496D">
        <w:rPr>
          <w:rFonts w:cstheme="minorHAnsi"/>
          <w:b/>
          <w:bCs/>
        </w:rPr>
        <w:t xml:space="preserve">Reasons for </w:t>
      </w:r>
      <w:r>
        <w:rPr>
          <w:rFonts w:cstheme="minorHAnsi"/>
          <w:b/>
          <w:bCs/>
        </w:rPr>
        <w:t>Article</w:t>
      </w:r>
      <w:r w:rsidRPr="0050496D">
        <w:rPr>
          <w:rFonts w:cstheme="minorHAnsi"/>
          <w:b/>
          <w:bCs/>
        </w:rPr>
        <w:t xml:space="preserve"> Exclu</w:t>
      </w:r>
      <w:r>
        <w:rPr>
          <w:rFonts w:cstheme="minorHAnsi"/>
          <w:b/>
          <w:bCs/>
        </w:rPr>
        <w:t>sion</w:t>
      </w:r>
      <w:r w:rsidRPr="0050496D">
        <w:rPr>
          <w:rFonts w:cstheme="minorHAnsi"/>
          <w:b/>
          <w:bCs/>
        </w:rPr>
        <w:t xml:space="preserve"> During Full Text Screening</w:t>
      </w:r>
    </w:p>
    <w:p w:rsidR="00577138" w:rsidRPr="0050496D" w:rsidRDefault="00577138" w:rsidP="00577138">
      <w:pPr>
        <w:rPr>
          <w:rFonts w:cstheme="minorHAnsi"/>
          <w:b/>
          <w:bCs/>
        </w:rPr>
      </w:pPr>
    </w:p>
    <w:p w:rsidR="00577138" w:rsidRPr="0050496D" w:rsidRDefault="00577138" w:rsidP="00577138">
      <w:pPr>
        <w:rPr>
          <w:rFonts w:cstheme="minorHAnsi"/>
          <w:b/>
          <w:bCs/>
          <w:i/>
          <w:iCs/>
          <w:u w:val="single"/>
        </w:rPr>
      </w:pPr>
      <w:r w:rsidRPr="0050496D">
        <w:rPr>
          <w:rFonts w:cstheme="minorHAnsi"/>
          <w:b/>
          <w:bCs/>
          <w:i/>
          <w:iCs/>
          <w:u w:val="single"/>
        </w:rPr>
        <w:t>Best Practice Documents (1</w:t>
      </w:r>
      <w:r>
        <w:rPr>
          <w:rFonts w:cstheme="minorHAnsi"/>
          <w:b/>
          <w:bCs/>
          <w:i/>
          <w:iCs/>
          <w:u w:val="single"/>
        </w:rPr>
        <w:t>4</w:t>
      </w:r>
      <w:r w:rsidRPr="0050496D">
        <w:rPr>
          <w:rFonts w:cstheme="minorHAnsi"/>
          <w:b/>
          <w:bCs/>
          <w:i/>
          <w:iCs/>
          <w:u w:val="single"/>
        </w:rPr>
        <w:t xml:space="preserve"> full-text articles)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1.</w:t>
      </w:r>
      <w:r w:rsidRPr="0050496D">
        <w:rPr>
          <w:rFonts w:eastAsia="Times New Roman" w:cstheme="minorHAnsi"/>
          <w:kern w:val="0"/>
          <w14:ligatures w14:val="none"/>
        </w:rPr>
        <w:t xml:space="preserve">  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Blanchette MA,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Mior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S, Thistle S, Stuber K. Developing </w:t>
      </w:r>
      <w:r>
        <w:rPr>
          <w:rFonts w:eastAsia="Times New Roman" w:cstheme="minorHAnsi"/>
          <w:kern w:val="0"/>
          <w14:ligatures w14:val="none"/>
        </w:rPr>
        <w:t>k</w:t>
      </w:r>
      <w:r w:rsidRPr="00150848">
        <w:rPr>
          <w:rFonts w:eastAsia="Times New Roman" w:cstheme="minorHAnsi"/>
          <w:kern w:val="0"/>
          <w14:ligatures w14:val="none"/>
        </w:rPr>
        <w:t xml:space="preserve">ey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erformance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ndicators for the Canadian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rofession: a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odified Delphi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tudy.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2022 Dec;30(1):31.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Brouwers M, Charette M. Evaluation of clinical practice guidelines in chiropractic care: a comparison of North American guideline reports.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Can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Chiropr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Assoc</w:t>
      </w:r>
      <w:r w:rsidRPr="00150848">
        <w:rPr>
          <w:rFonts w:eastAsia="Times New Roman" w:cstheme="minorHAnsi"/>
          <w:kern w:val="0"/>
          <w14:ligatures w14:val="none"/>
        </w:rPr>
        <w:t>. 2001 Sep;45(3):141–53.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Bryans 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Descarreaux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Duranleau M, Marcoux H, Potter B,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Ruegg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R, et al. Evidence-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ased </w:t>
      </w:r>
      <w:r>
        <w:rPr>
          <w:rFonts w:eastAsia="Times New Roman" w:cstheme="minorHAnsi"/>
          <w:kern w:val="0"/>
          <w14:ligatures w14:val="none"/>
        </w:rPr>
        <w:t>g</w:t>
      </w:r>
      <w:r w:rsidRPr="00150848">
        <w:rPr>
          <w:rFonts w:eastAsia="Times New Roman" w:cstheme="minorHAnsi"/>
          <w:kern w:val="0"/>
          <w14:ligatures w14:val="none"/>
        </w:rPr>
        <w:t xml:space="preserve">uidelines for the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reatment of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dults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eadache.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2011 Jun;34(5):274–89.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 xml:space="preserve"> </w:t>
      </w:r>
      <w:r w:rsidRPr="0050496D">
        <w:rPr>
          <w:rFonts w:eastAsia="Times New Roman" w:cstheme="minorHAnsi"/>
          <w:kern w:val="0"/>
          <w14:ligatures w14:val="none"/>
        </w:rPr>
        <w:tab/>
        <w:t xml:space="preserve"> </w:t>
      </w:r>
      <w:r w:rsidRPr="00150848">
        <w:rPr>
          <w:rFonts w:eastAsia="Times New Roman" w:cstheme="minorHAnsi"/>
          <w:kern w:val="0"/>
          <w14:ligatures w14:val="none"/>
        </w:rPr>
        <w:t xml:space="preserve">Globe G,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Farabaugh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RJ, Hawk C, Morris CE, Baker G, Whalen WM, et al. Clinical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 </w:t>
      </w:r>
      <w:r>
        <w:rPr>
          <w:rFonts w:eastAsia="Times New Roman" w:cstheme="minorHAnsi"/>
          <w:kern w:val="0"/>
          <w14:ligatures w14:val="none"/>
        </w:rPr>
        <w:t>g</w:t>
      </w:r>
      <w:r w:rsidRPr="00150848">
        <w:rPr>
          <w:rFonts w:eastAsia="Times New Roman" w:cstheme="minorHAnsi"/>
          <w:kern w:val="0"/>
          <w14:ligatures w14:val="none"/>
        </w:rPr>
        <w:t xml:space="preserve">uideline: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for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ow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2016 Jan;39(1):1–22.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 xml:space="preserve"> </w:t>
      </w:r>
      <w:r w:rsidRPr="0050496D">
        <w:rPr>
          <w:rFonts w:eastAsia="Times New Roman" w:cstheme="minorHAnsi"/>
          <w:kern w:val="0"/>
          <w14:ligatures w14:val="none"/>
        </w:rPr>
        <w:tab/>
        <w:t xml:space="preserve"> </w:t>
      </w:r>
      <w:r w:rsidRPr="00150848">
        <w:rPr>
          <w:rFonts w:eastAsia="Times New Roman" w:cstheme="minorHAnsi"/>
          <w:kern w:val="0"/>
          <w14:ligatures w14:val="none"/>
        </w:rPr>
        <w:t xml:space="preserve">Hawk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Amorin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-Woods L, Evans MW,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Whedon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JM, Daniels CJ, Williams RD, et al. The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ole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in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roviding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romotion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linical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reventive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ervices for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dult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atients with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usculoskeletal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linical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 </w:t>
      </w:r>
      <w:r>
        <w:rPr>
          <w:rFonts w:eastAsia="Times New Roman" w:cstheme="minorHAnsi"/>
          <w:kern w:val="0"/>
          <w14:ligatures w14:val="none"/>
        </w:rPr>
        <w:t>g</w:t>
      </w:r>
      <w:r w:rsidRPr="00150848">
        <w:rPr>
          <w:rFonts w:eastAsia="Times New Roman" w:cstheme="minorHAnsi"/>
          <w:kern w:val="0"/>
          <w14:ligatures w14:val="none"/>
        </w:rPr>
        <w:t xml:space="preserve">uideline. </w:t>
      </w:r>
      <w:r w:rsidRPr="00D474F3">
        <w:rPr>
          <w:rFonts w:eastAsia="Times New Roman" w:cstheme="minorHAnsi"/>
          <w:kern w:val="0"/>
          <w14:ligatures w14:val="none"/>
        </w:rPr>
        <w:t>J Altern Complement Med</w:t>
      </w:r>
      <w:r w:rsidRPr="00150848">
        <w:rPr>
          <w:rFonts w:eastAsia="Times New Roman" w:cstheme="minorHAnsi"/>
          <w:kern w:val="0"/>
          <w14:ligatures w14:val="none"/>
        </w:rPr>
        <w:t>. 2021 Oct 1;27(10):850–67.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Hawk C, Schneider M, Dougherty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Gleberzon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BJ, Killinger LZ. Best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ractices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ecommendations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for 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lder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dults: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esults of a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onsensus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rocess.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2010 Jul;33(6):464–73.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Hawk C, Schneider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Ferrance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RJ, Hewitt E, Van Loon M, Tanis L. Best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ractices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ecommendations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for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nfants,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hildren, and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dolescents: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esults of a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onsensus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rocess.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2009 Oct;32(8):639–47.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Hawk C, Schneider MJ, Haas M, Katz P, Dougherty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Gleberzon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B, et al.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Best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for 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lder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dults: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ystematic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eview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onsensus </w:t>
      </w:r>
      <w:r>
        <w:rPr>
          <w:rFonts w:eastAsia="Times New Roman" w:cstheme="minorHAnsi"/>
          <w:kern w:val="0"/>
          <w14:ligatures w14:val="none"/>
        </w:rPr>
        <w:t>u</w:t>
      </w:r>
      <w:r w:rsidRPr="00150848">
        <w:rPr>
          <w:rFonts w:eastAsia="Times New Roman" w:cstheme="minorHAnsi"/>
          <w:kern w:val="0"/>
          <w14:ligatures w14:val="none"/>
        </w:rPr>
        <w:t xml:space="preserve">pdate.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2017 May;40(4):217–29.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Hawk C, Schneider MJ, Vallone S, Hewitt EG. Best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hildren: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onsensus </w:t>
      </w:r>
      <w:r>
        <w:rPr>
          <w:rFonts w:eastAsia="Times New Roman" w:cstheme="minorHAnsi"/>
          <w:kern w:val="0"/>
          <w14:ligatures w14:val="none"/>
        </w:rPr>
        <w:t>u</w:t>
      </w:r>
      <w:r w:rsidRPr="00150848">
        <w:rPr>
          <w:rFonts w:eastAsia="Times New Roman" w:cstheme="minorHAnsi"/>
          <w:kern w:val="0"/>
          <w14:ligatures w14:val="none"/>
        </w:rPr>
        <w:t xml:space="preserve">pdate.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2016 Mar;39(3):158–68.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52690D">
        <w:rPr>
          <w:rFonts w:eastAsia="Times New Roman" w:cstheme="minorHAnsi"/>
          <w:kern w:val="0"/>
          <w14:ligatures w14:val="none"/>
        </w:rPr>
        <w:t>1</w:t>
      </w:r>
      <w:r w:rsidRPr="00B3120A">
        <w:rPr>
          <w:rFonts w:eastAsia="Times New Roman" w:cstheme="minorHAnsi"/>
          <w:kern w:val="0"/>
          <w14:ligatures w14:val="none"/>
        </w:rPr>
        <w:t>0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B3120A">
        <w:rPr>
          <w:rFonts w:eastAsia="Times New Roman" w:cstheme="minorHAnsi"/>
          <w:kern w:val="0"/>
          <w14:ligatures w14:val="none"/>
        </w:rPr>
        <w:tab/>
      </w:r>
      <w:r w:rsidRPr="0052690D">
        <w:rPr>
          <w:rFonts w:eastAsia="Times New Roman" w:cstheme="minorHAnsi"/>
          <w:kern w:val="0"/>
          <w14:ligatures w14:val="none"/>
        </w:rPr>
        <w:t xml:space="preserve">Keating G, Hawk C,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Amorin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-Woods L,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Amorin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-Woods D, Vallone S,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Farabaugh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R, et al. Clinical </w:t>
      </w:r>
      <w:r w:rsidRPr="00B3120A">
        <w:rPr>
          <w:rFonts w:eastAsia="Times New Roman" w:cstheme="minorHAnsi"/>
          <w:kern w:val="0"/>
          <w14:ligatures w14:val="none"/>
        </w:rPr>
        <w:t>p</w:t>
      </w:r>
      <w:r w:rsidRPr="0052690D">
        <w:rPr>
          <w:rFonts w:eastAsia="Times New Roman" w:cstheme="minorHAnsi"/>
          <w:kern w:val="0"/>
          <w14:ligatures w14:val="none"/>
        </w:rPr>
        <w:t xml:space="preserve">ractice </w:t>
      </w:r>
      <w:r w:rsidRPr="00B3120A">
        <w:rPr>
          <w:rFonts w:eastAsia="Times New Roman" w:cstheme="minorHAnsi"/>
          <w:kern w:val="0"/>
          <w14:ligatures w14:val="none"/>
        </w:rPr>
        <w:t>g</w:t>
      </w:r>
      <w:r w:rsidRPr="0052690D">
        <w:rPr>
          <w:rFonts w:eastAsia="Times New Roman" w:cstheme="minorHAnsi"/>
          <w:kern w:val="0"/>
          <w14:ligatures w14:val="none"/>
        </w:rPr>
        <w:t xml:space="preserve">uideline for </w:t>
      </w:r>
      <w:r w:rsidRPr="00B3120A">
        <w:rPr>
          <w:rFonts w:eastAsia="Times New Roman" w:cstheme="minorHAnsi"/>
          <w:kern w:val="0"/>
          <w14:ligatures w14:val="none"/>
        </w:rPr>
        <w:t>b</w:t>
      </w:r>
      <w:r w:rsidRPr="0052690D">
        <w:rPr>
          <w:rFonts w:eastAsia="Times New Roman" w:cstheme="minorHAnsi"/>
          <w:kern w:val="0"/>
          <w14:ligatures w14:val="none"/>
        </w:rPr>
        <w:t xml:space="preserve">est </w:t>
      </w:r>
      <w:r w:rsidRPr="00B3120A">
        <w:rPr>
          <w:rFonts w:eastAsia="Times New Roman" w:cstheme="minorHAnsi"/>
          <w:kern w:val="0"/>
          <w14:ligatures w14:val="none"/>
        </w:rPr>
        <w:t>p</w:t>
      </w:r>
      <w:r w:rsidRPr="0052690D">
        <w:rPr>
          <w:rFonts w:eastAsia="Times New Roman" w:cstheme="minorHAnsi"/>
          <w:kern w:val="0"/>
          <w14:ligatures w14:val="none"/>
        </w:rPr>
        <w:t xml:space="preserve">ractice </w:t>
      </w:r>
      <w:r w:rsidRPr="00B3120A">
        <w:rPr>
          <w:rFonts w:eastAsia="Times New Roman" w:cstheme="minorHAnsi"/>
          <w:kern w:val="0"/>
          <w14:ligatures w14:val="none"/>
        </w:rPr>
        <w:t>m</w:t>
      </w:r>
      <w:r w:rsidRPr="0052690D">
        <w:rPr>
          <w:rFonts w:eastAsia="Times New Roman" w:cstheme="minorHAnsi"/>
          <w:kern w:val="0"/>
          <w14:ligatures w14:val="none"/>
        </w:rPr>
        <w:t xml:space="preserve">anagement of </w:t>
      </w:r>
      <w:r w:rsidRPr="00B3120A">
        <w:rPr>
          <w:rFonts w:eastAsia="Times New Roman" w:cstheme="minorHAnsi"/>
          <w:kern w:val="0"/>
          <w14:ligatures w14:val="none"/>
        </w:rPr>
        <w:t>p</w:t>
      </w:r>
      <w:r w:rsidRPr="0052690D">
        <w:rPr>
          <w:rFonts w:eastAsia="Times New Roman" w:cstheme="minorHAnsi"/>
          <w:kern w:val="0"/>
          <w14:ligatures w14:val="none"/>
        </w:rPr>
        <w:t xml:space="preserve">ediatric </w:t>
      </w:r>
      <w:r w:rsidRPr="00B3120A">
        <w:rPr>
          <w:rFonts w:eastAsia="Times New Roman" w:cstheme="minorHAnsi"/>
          <w:kern w:val="0"/>
          <w14:ligatures w14:val="none"/>
        </w:rPr>
        <w:t>p</w:t>
      </w:r>
      <w:r w:rsidRPr="0052690D">
        <w:rPr>
          <w:rFonts w:eastAsia="Times New Roman" w:cstheme="minorHAnsi"/>
          <w:kern w:val="0"/>
          <w14:ligatures w14:val="none"/>
        </w:rPr>
        <w:t xml:space="preserve">atients by </w:t>
      </w:r>
      <w:r w:rsidRPr="00B3120A">
        <w:rPr>
          <w:rFonts w:eastAsia="Times New Roman" w:cstheme="minorHAnsi"/>
          <w:kern w:val="0"/>
          <w14:ligatures w14:val="none"/>
        </w:rPr>
        <w:t>c</w:t>
      </w:r>
      <w:r w:rsidRPr="0052690D">
        <w:rPr>
          <w:rFonts w:eastAsia="Times New Roman" w:cstheme="minorHAnsi"/>
          <w:kern w:val="0"/>
          <w14:ligatures w14:val="none"/>
        </w:rPr>
        <w:t xml:space="preserve">hiropractors: </w:t>
      </w:r>
      <w:r w:rsidRPr="00B3120A">
        <w:rPr>
          <w:rFonts w:eastAsia="Times New Roman" w:cstheme="minorHAnsi"/>
          <w:kern w:val="0"/>
          <w14:ligatures w14:val="none"/>
        </w:rPr>
        <w:t>r</w:t>
      </w:r>
      <w:r w:rsidRPr="0052690D">
        <w:rPr>
          <w:rFonts w:eastAsia="Times New Roman" w:cstheme="minorHAnsi"/>
          <w:kern w:val="0"/>
          <w14:ligatures w14:val="none"/>
        </w:rPr>
        <w:t xml:space="preserve">esults of a Delphi </w:t>
      </w:r>
      <w:r w:rsidRPr="00B3120A">
        <w:rPr>
          <w:rFonts w:eastAsia="Times New Roman" w:cstheme="minorHAnsi"/>
          <w:kern w:val="0"/>
          <w14:ligatures w14:val="none"/>
        </w:rPr>
        <w:t>c</w:t>
      </w:r>
      <w:r w:rsidRPr="0052690D">
        <w:rPr>
          <w:rFonts w:eastAsia="Times New Roman" w:cstheme="minorHAnsi"/>
          <w:kern w:val="0"/>
          <w14:ligatures w14:val="none"/>
        </w:rPr>
        <w:t xml:space="preserve">onsensus </w:t>
      </w:r>
      <w:r w:rsidRPr="00B3120A">
        <w:rPr>
          <w:rFonts w:eastAsia="Times New Roman" w:cstheme="minorHAnsi"/>
          <w:kern w:val="0"/>
          <w14:ligatures w14:val="none"/>
        </w:rPr>
        <w:t>p</w:t>
      </w:r>
      <w:r w:rsidRPr="0052690D">
        <w:rPr>
          <w:rFonts w:eastAsia="Times New Roman" w:cstheme="minorHAnsi"/>
          <w:kern w:val="0"/>
          <w14:ligatures w14:val="none"/>
        </w:rPr>
        <w:t xml:space="preserve">rocess. </w:t>
      </w:r>
      <w:r w:rsidRPr="00B3120A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3120A">
        <w:rPr>
          <w:rFonts w:eastAsia="Times New Roman" w:cstheme="minorHAnsi"/>
          <w:kern w:val="0"/>
          <w14:ligatures w14:val="none"/>
        </w:rPr>
        <w:t>Integr</w:t>
      </w:r>
      <w:proofErr w:type="spellEnd"/>
      <w:r w:rsidRPr="00B3120A">
        <w:rPr>
          <w:rFonts w:eastAsia="Times New Roman" w:cstheme="minorHAnsi"/>
          <w:kern w:val="0"/>
          <w14:ligatures w14:val="none"/>
        </w:rPr>
        <w:t xml:space="preserve"> Complement Med</w:t>
      </w:r>
      <w:r w:rsidRPr="0052690D">
        <w:rPr>
          <w:rFonts w:eastAsia="Times New Roman" w:cstheme="minorHAnsi"/>
          <w:kern w:val="0"/>
          <w14:ligatures w14:val="none"/>
        </w:rPr>
        <w:t>. 2024 Mar 1;30(3):216–32.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Lisi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Salsbury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SA, Hawk C, Vining RD, Wallace RB, Branson R, et al. Chiropractic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ntegrated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athway for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ow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 in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eterans: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esults of a Delphi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onsensus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rocess.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2018 Feb;41(2):137–48.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>Weis CA, Pohlman K, Barrett J, Clinton S, Da Silva-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Oolup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S, Draper C, et al. Best-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ecommendations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for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regnant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ostpartum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atients: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esults of a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onsensus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rocess.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2022 Sep;45(7):469–89.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Whalen 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Farabaugh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RJ, Hawk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Minkalis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AL,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Lauretti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Crivelli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LS, et al. Best-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ecommendations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anagement of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atients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eck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2019 Nov;42(9):635–50.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375C00">
        <w:rPr>
          <w:rFonts w:eastAsia="Times New Roman" w:cstheme="minorHAnsi"/>
          <w:kern w:val="0"/>
          <w:lang w:val="da-DK"/>
          <w14:ligatures w14:val="none"/>
        </w:rPr>
        <w:t>14.</w:t>
      </w:r>
      <w:r w:rsidRPr="00375C00">
        <w:rPr>
          <w:rFonts w:eastAsia="Times New Roman" w:cstheme="minorHAnsi"/>
          <w:kern w:val="0"/>
          <w:lang w:val="da-DK"/>
          <w14:ligatures w14:val="none"/>
        </w:rPr>
        <w:tab/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Whalen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WM, Hawk C,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Farabaugh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RJ, Daniels CJ, Taylor DN, Anderson KR, et al. </w:t>
      </w:r>
      <w:r w:rsidRPr="00150848">
        <w:rPr>
          <w:rFonts w:eastAsia="Times New Roman" w:cstheme="minorHAnsi"/>
          <w:kern w:val="0"/>
          <w14:ligatures w14:val="none"/>
        </w:rPr>
        <w:t xml:space="preserve">Best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ractices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anagement of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dult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atients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echanical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ow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linical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 </w:t>
      </w:r>
      <w:r>
        <w:rPr>
          <w:rFonts w:eastAsia="Times New Roman" w:cstheme="minorHAnsi"/>
          <w:kern w:val="0"/>
          <w14:ligatures w14:val="none"/>
        </w:rPr>
        <w:t>g</w:t>
      </w:r>
      <w:r w:rsidRPr="00150848">
        <w:rPr>
          <w:rFonts w:eastAsia="Times New Roman" w:cstheme="minorHAnsi"/>
          <w:kern w:val="0"/>
          <w14:ligatures w14:val="none"/>
        </w:rPr>
        <w:t xml:space="preserve">uideline for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hiropractors in the United States.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2022 Oct;45(8):551–65.</w:t>
      </w:r>
    </w:p>
    <w:p w:rsidR="00577138" w:rsidRDefault="00577138" w:rsidP="00577138">
      <w:pPr>
        <w:rPr>
          <w:rFonts w:cstheme="minorHAnsi"/>
          <w:b/>
          <w:bCs/>
          <w:i/>
          <w:iCs/>
          <w:u w:val="single"/>
        </w:rPr>
      </w:pPr>
    </w:p>
    <w:p w:rsidR="00577138" w:rsidRPr="0011691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50496D">
        <w:rPr>
          <w:rFonts w:cstheme="minorHAnsi"/>
          <w:b/>
          <w:bCs/>
          <w:i/>
          <w:iCs/>
          <w:u w:val="single"/>
        </w:rPr>
        <w:t>Case Studies of a Single Individual (</w:t>
      </w:r>
      <w:r>
        <w:rPr>
          <w:rFonts w:cstheme="minorHAnsi"/>
          <w:b/>
          <w:bCs/>
          <w:i/>
          <w:iCs/>
          <w:u w:val="single"/>
        </w:rPr>
        <w:t>42</w:t>
      </w:r>
      <w:r w:rsidRPr="0050496D">
        <w:rPr>
          <w:rFonts w:cstheme="minorHAnsi"/>
          <w:b/>
          <w:bCs/>
          <w:i/>
          <w:iCs/>
          <w:u w:val="single"/>
        </w:rPr>
        <w:t xml:space="preserve"> studies)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Brynin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R,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Yomtob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C. Missed cervical spine fracture: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hiropractic implications.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>. 1999 Nov;22(9):610–4.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Chen Q, Feng J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fei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, Tang X, Li Y ling, Chen L, Chen G. Cervical epidural hematoma after spinal manipulation therapy: a case report. BMC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Musculoskelet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Disord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2019 Dec;20(1):461.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Davis MA, Taylor JAM. A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of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ertebral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etastasis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athologic C2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racture.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2007 Jul;30(6):466–71.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de Boer NJ,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Knaap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SFC, de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Zoete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A. Clinical detection of abdominal aortic aneurysm in a 74-year-old man in chiropractic practice. J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Med. 2010 Mar;9(1):38–41.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Ea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HK, Weber AJ, Yon F,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Lioté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F. Osteoporotic fracture of the dens revealed by cervical manipulation. Joint Bone Spine. 2004 May;71(3):246–50.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Fallon J. Chiropractic manipulation in the treatment of costovertebral joint dysfunction with resultant intercostal neuralgia during pregnancy. </w:t>
      </w:r>
      <w:r w:rsidRPr="00D474F3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Neuromusculoskelet</w:t>
      </w:r>
      <w:proofErr w:type="spellEnd"/>
      <w:r w:rsidRPr="00D474F3">
        <w:rPr>
          <w:rFonts w:eastAsia="Times New Roman" w:cstheme="minorHAnsi"/>
          <w:kern w:val="0"/>
          <w14:ligatures w14:val="none"/>
        </w:rPr>
        <w:t xml:space="preserve"> Syst</w:t>
      </w:r>
      <w:r>
        <w:rPr>
          <w:rFonts w:eastAsia="Times New Roman" w:cstheme="minorHAnsi"/>
          <w:kern w:val="0"/>
          <w14:ligatures w14:val="none"/>
        </w:rPr>
        <w:t xml:space="preserve">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1996;4:73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–5.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Gleberzon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B, Hyde D. Hip fracture presenting as mechanical low back pain subsequent to a fall: a case study.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Can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Chiropr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Assoc</w:t>
      </w:r>
      <w:r w:rsidRPr="00150848">
        <w:rPr>
          <w:rFonts w:eastAsia="Times New Roman" w:cstheme="minorHAnsi"/>
          <w:kern w:val="0"/>
          <w14:ligatures w14:val="none"/>
        </w:rPr>
        <w:t>. 2006 Dec;50(4):255–62.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Guebert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G, Ryan T,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Rehberger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J. Missed diagnosis, manipulative nightmare: a case report and literature review. </w:t>
      </w:r>
      <w:r w:rsidRPr="00D474F3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Neuromusculoskelet</w:t>
      </w:r>
      <w:proofErr w:type="spellEnd"/>
      <w:r w:rsidRPr="00D474F3">
        <w:rPr>
          <w:rFonts w:eastAsia="Times New Roman" w:cstheme="minorHAnsi"/>
          <w:kern w:val="0"/>
          <w14:ligatures w14:val="none"/>
        </w:rPr>
        <w:t xml:space="preserve"> Syst</w:t>
      </w:r>
      <w:r w:rsidRPr="00150848">
        <w:rPr>
          <w:rFonts w:eastAsia="Times New Roman" w:cstheme="minorHAnsi"/>
          <w:kern w:val="0"/>
          <w14:ligatures w14:val="none"/>
        </w:rPr>
        <w:t xml:space="preserve">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1995;3:92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–5.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Hadida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Lemire J. Missed upper cervical spine fracture: clinical and radiological considerations.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Can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Chiropr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Assoc</w:t>
      </w:r>
      <w:r w:rsidRPr="00150848">
        <w:rPr>
          <w:rFonts w:eastAsia="Times New Roman" w:cstheme="minorHAnsi"/>
          <w:kern w:val="0"/>
          <w14:ligatures w14:val="none"/>
        </w:rPr>
        <w:t>. 1997 Jun;41(2):77–85.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Horn SW. The “locked-in” syndrome following chiropractic manipulation of the cervical spine. </w:t>
      </w:r>
      <w:r w:rsidRPr="00D474F3">
        <w:rPr>
          <w:rFonts w:eastAsia="Times New Roman" w:cstheme="minorHAnsi"/>
          <w:kern w:val="0"/>
          <w14:ligatures w14:val="none"/>
        </w:rPr>
        <w:t xml:space="preserve">Ann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Emerg</w:t>
      </w:r>
      <w:proofErr w:type="spellEnd"/>
      <w:r w:rsidRPr="00D474F3">
        <w:rPr>
          <w:rFonts w:eastAsia="Times New Roman" w:cstheme="minorHAnsi"/>
          <w:kern w:val="0"/>
          <w14:ligatures w14:val="none"/>
        </w:rPr>
        <w:t xml:space="preserve"> Med</w:t>
      </w:r>
      <w:r w:rsidRPr="00150848">
        <w:rPr>
          <w:rFonts w:eastAsia="Times New Roman" w:cstheme="minorHAnsi"/>
          <w:kern w:val="0"/>
          <w14:ligatures w14:val="none"/>
        </w:rPr>
        <w:t>. 1983 Oct;12(10):648–50.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Horsburgh J. Case report of a deep vein thrombosis in the femoral vein, an atypical presentation. </w:t>
      </w:r>
      <w:r w:rsidRPr="00D474F3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2004 Sep;7(3):120–6.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Jacobs CL, Stern PJ. An unusual case of gout in the wrist: the importance of monitoring medication dosage and interaction. A case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report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 xml:space="preserve">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2007 Dec;15(1):16.</w:t>
      </w:r>
    </w:p>
    <w:p w:rsidR="00577138" w:rsidRPr="00DB5775" w:rsidRDefault="00577138" w:rsidP="00577138">
      <w:pPr>
        <w:rPr>
          <w:rFonts w:eastAsia="Times New Roman" w:cstheme="minorHAnsi"/>
          <w:kern w:val="0"/>
          <w:lang w:val="sv-SE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Johnson TL. Abdominal and back pain in a 65-year-old patient with metastatic prostate cancer. </w:t>
      </w:r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J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Chiropr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Med. 2010 Mar;9(1):11–6.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Kaur RA. Co-morbidity of low back pain and abdominal aortic aneurysm: a case report. </w:t>
      </w:r>
      <w:r w:rsidRPr="00D474F3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2004 Jun;7(2):67–72.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52690D">
        <w:rPr>
          <w:rFonts w:eastAsia="Times New Roman" w:cstheme="minorHAnsi"/>
          <w:kern w:val="0"/>
          <w14:ligatures w14:val="none"/>
        </w:rPr>
        <w:t>1</w:t>
      </w:r>
      <w:r w:rsidRPr="00116918">
        <w:rPr>
          <w:rFonts w:eastAsia="Times New Roman" w:cstheme="minorHAnsi"/>
          <w:kern w:val="0"/>
          <w14:ligatures w14:val="none"/>
        </w:rPr>
        <w:t>5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52690D">
        <w:rPr>
          <w:rFonts w:eastAsia="Times New Roman" w:cstheme="minorHAnsi"/>
          <w:kern w:val="0"/>
          <w14:ligatures w14:val="none"/>
        </w:rPr>
        <w:t xml:space="preserve">Kavanagh KJ, Parrilla D. The role of a chiropractor upon presentation of dermatomyositis to a chiropractic clinic: a case report. </w:t>
      </w:r>
      <w:r w:rsidRPr="00116918">
        <w:rPr>
          <w:rFonts w:eastAsia="Times New Roman" w:cstheme="minorHAnsi"/>
          <w:kern w:val="0"/>
          <w14:ligatures w14:val="none"/>
        </w:rPr>
        <w:t xml:space="preserve">J Int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Acad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Neuromusculoskel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 Med</w:t>
      </w:r>
      <w:r w:rsidRPr="0052690D">
        <w:rPr>
          <w:rFonts w:eastAsia="Times New Roman" w:cstheme="minorHAnsi"/>
          <w:kern w:val="0"/>
          <w14:ligatures w14:val="none"/>
        </w:rPr>
        <w:t>. 2024;21(2):11–8.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Kurbanyan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K,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Lessell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S. Intracranial hypotension and abducens palsy following upper spinal manipulation. </w:t>
      </w:r>
      <w:r w:rsidRPr="00D474F3">
        <w:rPr>
          <w:rFonts w:eastAsia="Times New Roman" w:cstheme="minorHAnsi"/>
          <w:kern w:val="0"/>
          <w14:ligatures w14:val="none"/>
        </w:rPr>
        <w:t>Br J 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Ophthalmol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2008 Jan 1;92(1):153–5.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Liao CC, Chen LR. Anterior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osterior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ixation of a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racture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nduced by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in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nkylosing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pondylitis: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eport. </w:t>
      </w:r>
      <w:r w:rsidRPr="00D474F3">
        <w:rPr>
          <w:rFonts w:eastAsia="Times New Roman" w:cstheme="minorHAnsi"/>
          <w:kern w:val="0"/>
          <w14:ligatures w14:val="none"/>
        </w:rPr>
        <w:t>J Trauma</w:t>
      </w:r>
      <w:r w:rsidRPr="00150848">
        <w:rPr>
          <w:rFonts w:eastAsia="Times New Roman" w:cstheme="minorHAnsi"/>
          <w:kern w:val="0"/>
          <w14:ligatures w14:val="none"/>
        </w:rPr>
        <w:t>. 2007 Oct;63(4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90–4.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Lishchyna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N, Henderson S. Acute onset-low back pain and hip pain secondary to </w:t>
      </w:r>
      <w:r w:rsidRPr="0050496D">
        <w:rPr>
          <w:rFonts w:eastAsia="Times New Roman" w:cstheme="minorHAnsi"/>
          <w:kern w:val="0"/>
          <w14:ligatures w14:val="none"/>
        </w:rPr>
        <w:t xml:space="preserve">metastatic </w:t>
      </w:r>
      <w:r w:rsidRPr="00150848">
        <w:rPr>
          <w:rFonts w:eastAsia="Times New Roman" w:cstheme="minorHAnsi"/>
          <w:kern w:val="0"/>
          <w14:ligatures w14:val="none"/>
        </w:rPr>
        <w:t xml:space="preserve">prostate cancer: a case report. J Can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Assoc. 2004 Mar;48(1):5–12.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Morton A. Internal carotid artery dissection following chiropractic treatment in a pregnant woman with Systemic Lupus Erythematosus.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2012 Dec;20(1):38.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20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Muligano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D,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Serlin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A,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Sidden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T, Cramer GD. Self-</w:t>
      </w:r>
      <w:r w:rsidRPr="00116918">
        <w:rPr>
          <w:rFonts w:eastAsia="Times New Roman" w:cstheme="minorHAnsi"/>
          <w:kern w:val="0"/>
          <w14:ligatures w14:val="none"/>
        </w:rPr>
        <w:t>a</w:t>
      </w:r>
      <w:r w:rsidRPr="0052690D">
        <w:rPr>
          <w:rFonts w:eastAsia="Times New Roman" w:cstheme="minorHAnsi"/>
          <w:kern w:val="0"/>
          <w14:ligatures w14:val="none"/>
        </w:rPr>
        <w:t xml:space="preserve">dministered </w:t>
      </w:r>
      <w:r w:rsidRPr="00116918">
        <w:rPr>
          <w:rFonts w:eastAsia="Times New Roman" w:cstheme="minorHAnsi"/>
          <w:kern w:val="0"/>
          <w14:ligatures w14:val="none"/>
        </w:rPr>
        <w:t>t</w:t>
      </w:r>
      <w:r w:rsidRPr="0052690D">
        <w:rPr>
          <w:rFonts w:eastAsia="Times New Roman" w:cstheme="minorHAnsi"/>
          <w:kern w:val="0"/>
          <w14:ligatures w14:val="none"/>
        </w:rPr>
        <w:t xml:space="preserve">raction as an </w:t>
      </w:r>
      <w:r w:rsidRPr="00116918">
        <w:rPr>
          <w:rFonts w:eastAsia="Times New Roman" w:cstheme="minorHAnsi"/>
          <w:kern w:val="0"/>
          <w14:ligatures w14:val="none"/>
        </w:rPr>
        <w:t>a</w:t>
      </w:r>
      <w:r w:rsidRPr="0052690D">
        <w:rPr>
          <w:rFonts w:eastAsia="Times New Roman" w:cstheme="minorHAnsi"/>
          <w:kern w:val="0"/>
          <w14:ligatures w14:val="none"/>
        </w:rPr>
        <w:t xml:space="preserve">djunct in the </w:t>
      </w:r>
      <w:r w:rsidRPr="00116918">
        <w:rPr>
          <w:rFonts w:eastAsia="Times New Roman" w:cstheme="minorHAnsi"/>
          <w:kern w:val="0"/>
          <w14:ligatures w14:val="none"/>
        </w:rPr>
        <w:t>c</w:t>
      </w:r>
      <w:r w:rsidRPr="0052690D">
        <w:rPr>
          <w:rFonts w:eastAsia="Times New Roman" w:cstheme="minorHAnsi"/>
          <w:kern w:val="0"/>
          <w14:ligatures w14:val="none"/>
        </w:rPr>
        <w:t xml:space="preserve">hiropractic </w:t>
      </w:r>
      <w:r w:rsidRPr="00116918">
        <w:rPr>
          <w:rFonts w:eastAsia="Times New Roman" w:cstheme="minorHAnsi"/>
          <w:kern w:val="0"/>
          <w14:ligatures w14:val="none"/>
        </w:rPr>
        <w:t>t</w:t>
      </w:r>
      <w:r w:rsidRPr="0052690D">
        <w:rPr>
          <w:rFonts w:eastAsia="Times New Roman" w:cstheme="minorHAnsi"/>
          <w:kern w:val="0"/>
          <w14:ligatures w14:val="none"/>
        </w:rPr>
        <w:t xml:space="preserve">reatment of </w:t>
      </w:r>
      <w:r w:rsidRPr="00116918">
        <w:rPr>
          <w:rFonts w:eastAsia="Times New Roman" w:cstheme="minorHAnsi"/>
          <w:kern w:val="0"/>
          <w14:ligatures w14:val="none"/>
        </w:rPr>
        <w:t>l</w:t>
      </w:r>
      <w:r w:rsidRPr="0052690D">
        <w:rPr>
          <w:rFonts w:eastAsia="Times New Roman" w:cstheme="minorHAnsi"/>
          <w:kern w:val="0"/>
          <w14:ligatures w14:val="none"/>
        </w:rPr>
        <w:t xml:space="preserve">ow </w:t>
      </w:r>
      <w:r w:rsidRPr="00116918">
        <w:rPr>
          <w:rFonts w:eastAsia="Times New Roman" w:cstheme="minorHAnsi"/>
          <w:kern w:val="0"/>
          <w14:ligatures w14:val="none"/>
        </w:rPr>
        <w:t>b</w:t>
      </w:r>
      <w:r w:rsidRPr="0052690D">
        <w:rPr>
          <w:rFonts w:eastAsia="Times New Roman" w:cstheme="minorHAnsi"/>
          <w:kern w:val="0"/>
          <w14:ligatures w14:val="none"/>
        </w:rPr>
        <w:t xml:space="preserve">ack </w:t>
      </w:r>
      <w:r w:rsidRPr="00116918">
        <w:rPr>
          <w:rFonts w:eastAsia="Times New Roman" w:cstheme="minorHAnsi"/>
          <w:kern w:val="0"/>
          <w14:ligatures w14:val="none"/>
        </w:rPr>
        <w:t>p</w:t>
      </w:r>
      <w:r w:rsidRPr="0052690D">
        <w:rPr>
          <w:rFonts w:eastAsia="Times New Roman" w:cstheme="minorHAnsi"/>
          <w:kern w:val="0"/>
          <w14:ligatures w14:val="none"/>
        </w:rPr>
        <w:t xml:space="preserve">ain: </w:t>
      </w:r>
      <w:r w:rsidRPr="00116918">
        <w:rPr>
          <w:rFonts w:eastAsia="Times New Roman" w:cstheme="minorHAnsi"/>
          <w:kern w:val="0"/>
          <w14:ligatures w14:val="none"/>
        </w:rPr>
        <w:t>a</w:t>
      </w:r>
      <w:r w:rsidRPr="0052690D">
        <w:rPr>
          <w:rFonts w:eastAsia="Times New Roman" w:cstheme="minorHAnsi"/>
          <w:kern w:val="0"/>
          <w14:ligatures w14:val="none"/>
        </w:rPr>
        <w:t xml:space="preserve"> </w:t>
      </w:r>
      <w:r w:rsidRPr="00116918">
        <w:rPr>
          <w:rFonts w:eastAsia="Times New Roman" w:cstheme="minorHAnsi"/>
          <w:kern w:val="0"/>
          <w14:ligatures w14:val="none"/>
        </w:rPr>
        <w:t>c</w:t>
      </w:r>
      <w:r w:rsidRPr="0052690D">
        <w:rPr>
          <w:rFonts w:eastAsia="Times New Roman" w:cstheme="minorHAnsi"/>
          <w:kern w:val="0"/>
          <w14:ligatures w14:val="none"/>
        </w:rPr>
        <w:t xml:space="preserve">ase </w:t>
      </w:r>
      <w:r w:rsidRPr="00116918">
        <w:rPr>
          <w:rFonts w:eastAsia="Times New Roman" w:cstheme="minorHAnsi"/>
          <w:kern w:val="0"/>
          <w14:ligatures w14:val="none"/>
        </w:rPr>
        <w:t>r</w:t>
      </w:r>
      <w:r w:rsidRPr="0052690D">
        <w:rPr>
          <w:rFonts w:eastAsia="Times New Roman" w:cstheme="minorHAnsi"/>
          <w:kern w:val="0"/>
          <w14:ligatures w14:val="none"/>
        </w:rPr>
        <w:t xml:space="preserve">eport. </w:t>
      </w:r>
      <w:r w:rsidRPr="00116918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 Med</w:t>
      </w:r>
      <w:r w:rsidRPr="0052690D">
        <w:rPr>
          <w:rFonts w:eastAsia="Times New Roman" w:cstheme="minorHAnsi"/>
          <w:kern w:val="0"/>
          <w14:ligatures w14:val="none"/>
        </w:rPr>
        <w:t>. 2024 Dec;23(4):205–14.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21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Munro D. Missed C1 posterior arch fracture: a case report. </w:t>
      </w:r>
      <w:r w:rsidRPr="00405319">
        <w:rPr>
          <w:lang w:val="en-US"/>
        </w:rPr>
        <w:t xml:space="preserve">J Can </w:t>
      </w:r>
      <w:proofErr w:type="spellStart"/>
      <w:r w:rsidRPr="00405319">
        <w:rPr>
          <w:lang w:val="en-US"/>
        </w:rPr>
        <w:t>Chiropr</w:t>
      </w:r>
      <w:proofErr w:type="spellEnd"/>
      <w:r w:rsidRPr="00405319">
        <w:rPr>
          <w:lang w:val="en-US"/>
        </w:rPr>
        <w:t xml:space="preserve"> Assoc</w:t>
      </w:r>
      <w:r w:rsidRPr="00150848">
        <w:rPr>
          <w:rFonts w:eastAsia="Times New Roman" w:cstheme="minorHAnsi"/>
          <w:kern w:val="0"/>
          <w14:ligatures w14:val="none"/>
        </w:rPr>
        <w:t>. 1990 Mar;34(1):27–9.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Murphy DR,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Beres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JL. Cervical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yelopathy: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>eport of a “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>ear-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iss”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omplication to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2008 Sep;31(7):553–7.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Nadgir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RN,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Loevner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LA, Ahmed T,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Moonis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G,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Chalela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Slawek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K, et al. Simultaneous bilateral internal carotid and vertebral artery dissection following chiropractic manipulation: case report and review of the literature. Neuroradiology. 2003 May;45(5):311–4.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Ng K,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Doube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A. Stroke after neck manipulation in the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post partum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period. </w:t>
      </w:r>
      <w:r w:rsidRPr="00D474F3">
        <w:rPr>
          <w:rFonts w:eastAsia="Times New Roman" w:cstheme="minorHAnsi"/>
          <w:kern w:val="0"/>
          <w14:ligatures w14:val="none"/>
        </w:rPr>
        <w:t>N Z Med J</w:t>
      </w:r>
      <w:r w:rsidRPr="00150848">
        <w:rPr>
          <w:rFonts w:eastAsia="Times New Roman" w:cstheme="minorHAnsi"/>
          <w:kern w:val="0"/>
          <w14:ligatures w14:val="none"/>
        </w:rPr>
        <w:t>. 2001 Nov;114(1143):498.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25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52690D">
        <w:rPr>
          <w:rFonts w:eastAsia="Times New Roman" w:cstheme="minorHAnsi"/>
          <w:kern w:val="0"/>
          <w14:ligatures w14:val="none"/>
        </w:rPr>
        <w:t xml:space="preserve">Oakley PA, Gage WH, Harrison DE, Mochizuki G. Non-surgical reduction in thoracolumbar kyphosis and sagittal vertical axis corresponding with improved sensorimotor control in an older adult with spinal deformity: a Chiropractic Biophysics case report. J Phys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Sci. 2024;36(11):756–64.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Patel SN,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Kettner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NW. Abdominal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ortic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neurysm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resenting as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 to a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linic: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2006 Jun;29(5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):409.e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1-409.e7.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Plezbert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Oestreich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AT. Fracture of a lamina in the cervical spine.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1994 Oct;17(8):552–7.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Price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Ravanpay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Daniels C. Recognition of prodromal cervical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spondylotic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myelopathy presenting in a U.S. Veteran referred to chiropractic for acute thoracic pain: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case report. </w:t>
      </w:r>
      <w:r w:rsidRPr="00D474F3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Bodyw</w:t>
      </w:r>
      <w:proofErr w:type="spellEnd"/>
      <w:r w:rsidRPr="00D474F3">
        <w:rPr>
          <w:rFonts w:eastAsia="Times New Roman" w:cstheme="minorHAnsi"/>
          <w:kern w:val="0"/>
          <w14:ligatures w14:val="none"/>
        </w:rPr>
        <w:t xml:space="preserve"> Mov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. 2021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Oct;28:13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–7.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Rectenwald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R. A case study of back pain and renal cell carcinoma. J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Med. 2008 Mar;7(1):24–7.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30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52690D">
        <w:rPr>
          <w:rFonts w:eastAsia="Times New Roman" w:cstheme="minorHAnsi"/>
          <w:kern w:val="0"/>
          <w14:ligatures w14:val="none"/>
        </w:rPr>
        <w:t xml:space="preserve">Sayed AG,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Aboloyoun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H,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Makarem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YS,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Elnaggar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A. Internal carotid artery pseudoaneurysm after neck manipulation in a patient with Eagle syndrome. </w:t>
      </w:r>
      <w:r w:rsidRPr="00116918">
        <w:rPr>
          <w:rFonts w:eastAsia="Times New Roman" w:cstheme="minorHAnsi"/>
          <w:kern w:val="0"/>
          <w14:ligatures w14:val="none"/>
        </w:rPr>
        <w:t>Clin Case Rep</w:t>
      </w:r>
      <w:r w:rsidRPr="0052690D">
        <w:rPr>
          <w:rFonts w:eastAsia="Times New Roman" w:cstheme="minorHAnsi"/>
          <w:kern w:val="0"/>
          <w14:ligatures w14:val="none"/>
        </w:rPr>
        <w:t>. 2024 May;12(5</w:t>
      </w:r>
      <w:proofErr w:type="gramStart"/>
      <w:r w:rsidRPr="0052690D">
        <w:rPr>
          <w:rFonts w:eastAsia="Times New Roman" w:cstheme="minorHAnsi"/>
          <w:kern w:val="0"/>
          <w14:ligatures w14:val="none"/>
        </w:rPr>
        <w:t>):e</w:t>
      </w:r>
      <w:proofErr w:type="gramEnd"/>
      <w:r w:rsidRPr="0052690D">
        <w:rPr>
          <w:rFonts w:eastAsia="Times New Roman" w:cstheme="minorHAnsi"/>
          <w:kern w:val="0"/>
          <w14:ligatures w14:val="none"/>
        </w:rPr>
        <w:t>8814.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Schram DJ,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Vosik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Cantral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D. Diaphragmatic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aralysis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ollowing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>anipulation. Chest. 2001 Feb;119(2):638–9.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Shafrir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Y, Kaufman BA. Quadriplegia after chiropractic manipulation in an infant with congenital torticollis caused by a spinal cord astrocytoma. </w:t>
      </w:r>
      <w:r w:rsidRPr="00D474F3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Pediatr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1992 Feb;120(2):266–9.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Sherman P, Lehman J. Abdominal aortic aneurysm (AAA): evaluation and management by a doctor of chiropractic. </w:t>
      </w:r>
      <w:r w:rsidRPr="00D474F3">
        <w:rPr>
          <w:rFonts w:eastAsia="Times New Roman" w:cstheme="minorHAnsi"/>
          <w:kern w:val="0"/>
          <w14:ligatures w14:val="none"/>
        </w:rPr>
        <w:t>JACA Online</w:t>
      </w:r>
      <w:r w:rsidRPr="00150848">
        <w:rPr>
          <w:rFonts w:eastAsia="Times New Roman" w:cstheme="minorHAnsi"/>
          <w:kern w:val="0"/>
          <w14:ligatures w14:val="none"/>
        </w:rPr>
        <w:t>. 2008 May;45(4):12–8.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Troyanovich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S. C1 burst fracture.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1994 Oct;17(8):558–61.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Tseng S, Chen Y, Lin S, Wang C. Cervical epidural hematoma after spinal manipulation therapy: case report. </w:t>
      </w:r>
      <w:r w:rsidRPr="00D474F3">
        <w:rPr>
          <w:rFonts w:eastAsia="Times New Roman" w:cstheme="minorHAnsi"/>
          <w:kern w:val="0"/>
          <w14:ligatures w14:val="none"/>
        </w:rPr>
        <w:t>J Trauma</w:t>
      </w:r>
      <w:r w:rsidRPr="00150848">
        <w:rPr>
          <w:rFonts w:eastAsia="Times New Roman" w:cstheme="minorHAnsi"/>
          <w:kern w:val="0"/>
          <w14:ligatures w14:val="none"/>
        </w:rPr>
        <w:t>. 2002 Mar;52(3):585–6.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36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 xml:space="preserve"> </w:t>
      </w:r>
      <w:r w:rsidRPr="00116918">
        <w:rPr>
          <w:rFonts w:eastAsia="Times New Roman" w:cstheme="minorHAnsi"/>
          <w:kern w:val="0"/>
          <w14:ligatures w14:val="none"/>
        </w:rPr>
        <w:tab/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Turan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B,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Sonel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TB. Rehabilitation in a case with cauda equina syndrome after spinal manipulation: a long and difficult process. Turk J Phys Med Rehab. 2025;71(x</w:t>
      </w:r>
      <w:proofErr w:type="gramStart"/>
      <w:r w:rsidRPr="0052690D">
        <w:rPr>
          <w:rFonts w:eastAsia="Times New Roman" w:cstheme="minorHAnsi"/>
          <w:kern w:val="0"/>
          <w14:ligatures w14:val="none"/>
        </w:rPr>
        <w:t>):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i</w:t>
      </w:r>
      <w:proofErr w:type="spellEnd"/>
      <w:proofErr w:type="gramEnd"/>
      <w:r w:rsidRPr="0052690D">
        <w:rPr>
          <w:rFonts w:eastAsia="Times New Roman" w:cstheme="minorHAnsi"/>
          <w:kern w:val="0"/>
          <w14:ligatures w14:val="none"/>
        </w:rPr>
        <w:t>–v.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Ursprung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WM,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Kettner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NW,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Boesch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R. Vertebral 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steomyelitis: </w:t>
      </w:r>
      <w:r>
        <w:rPr>
          <w:rFonts w:eastAsia="Times New Roman" w:cstheme="minorHAnsi"/>
          <w:kern w:val="0"/>
          <w14:ligatures w14:val="none"/>
        </w:rPr>
        <w:t>a 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 of a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resenting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cute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ow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2005 Nov;28(9):713–8.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Wang CC,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Kuo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CC, Tsai TC. Acute paraplegia following chiropractic therapy. </w:t>
      </w:r>
      <w:r w:rsidRPr="00D474F3">
        <w:rPr>
          <w:rFonts w:eastAsia="Times New Roman" w:cstheme="minorHAnsi"/>
          <w:kern w:val="0"/>
          <w14:ligatures w14:val="none"/>
        </w:rPr>
        <w:t xml:space="preserve">J Clin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Neurosci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2006 Jun;13(5):578–81.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Whedon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Quebada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PB, Roberts DW, Radwan TA. Spinal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pidural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ematoma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fter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anipulative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herapy in a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 </w:t>
      </w:r>
      <w:r>
        <w:rPr>
          <w:rFonts w:eastAsia="Times New Roman" w:cstheme="minorHAnsi"/>
          <w:kern w:val="0"/>
          <w14:ligatures w14:val="none"/>
        </w:rPr>
        <w:t>u</w:t>
      </w:r>
      <w:r w:rsidRPr="00150848">
        <w:rPr>
          <w:rFonts w:eastAsia="Times New Roman" w:cstheme="minorHAnsi"/>
          <w:kern w:val="0"/>
          <w14:ligatures w14:val="none"/>
        </w:rPr>
        <w:t xml:space="preserve">ndergoing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nticoagulant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herapy: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eport. </w:t>
      </w:r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J Manipulative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Physiol</w:t>
      </w:r>
      <w:proofErr w:type="spellEnd"/>
      <w:r w:rsidRPr="00D474F3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spellStart"/>
      <w:r w:rsidRPr="00D474F3">
        <w:rPr>
          <w:rFonts w:eastAsia="Times New Roman" w:cstheme="minorHAnsi"/>
          <w:kern w:val="0"/>
          <w:lang w:val="en-US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2006 Sep;29(7):582–5.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40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Winter A. Atypical polymyalgia rheumatica in a 70-year-old male chiropractic patient: a case report. </w:t>
      </w:r>
      <w:r w:rsidRPr="00D474F3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2004 Dec;7(4):174–9.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41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Woodham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 xml:space="preserve"> TJ, Fortner MO, Haas JW, Oakley PA, Harrison DE. The reduction of cervical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hyperlordosis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 xml:space="preserve"> and resolution of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craniocervical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 xml:space="preserve"> symptoms in an adolescent female: a Chiropractic Biophysics case report with long-term follow-up.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Cureus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>. 2024 Sep;16(9</w:t>
      </w:r>
      <w:proofErr w:type="gramStart"/>
      <w:r w:rsidRPr="0004038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040388">
        <w:rPr>
          <w:rFonts w:eastAsia="Times New Roman" w:cstheme="minorHAnsi"/>
          <w:kern w:val="0"/>
          <w14:ligatures w14:val="none"/>
        </w:rPr>
        <w:t>69913.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Woodhouse D. Post-traumatic compression fracture. </w:t>
      </w:r>
      <w:r w:rsidRPr="00D474F3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D474F3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. 2003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Feb;6:67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–72.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</w:p>
    <w:p w:rsidR="00577138" w:rsidRPr="00DF5D85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50496D">
        <w:rPr>
          <w:rFonts w:cstheme="minorHAnsi"/>
          <w:b/>
          <w:bCs/>
          <w:i/>
          <w:iCs/>
          <w:u w:val="single"/>
        </w:rPr>
        <w:t>No Patient Safety Culture Focus (</w:t>
      </w:r>
      <w:r>
        <w:rPr>
          <w:rFonts w:cstheme="minorHAnsi"/>
          <w:b/>
          <w:bCs/>
          <w:i/>
          <w:iCs/>
          <w:u w:val="single"/>
        </w:rPr>
        <w:t>98</w:t>
      </w:r>
      <w:r w:rsidRPr="0050496D">
        <w:rPr>
          <w:rFonts w:cstheme="minorHAnsi"/>
          <w:b/>
          <w:bCs/>
          <w:i/>
          <w:iCs/>
          <w:u w:val="single"/>
        </w:rPr>
        <w:t xml:space="preserve"> studies)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1.</w:t>
      </w:r>
      <w:r w:rsidRPr="0050496D">
        <w:rPr>
          <w:rFonts w:eastAsia="Times New Roman" w:cstheme="minorHAnsi"/>
          <w:kern w:val="0"/>
          <w14:ligatures w14:val="none"/>
        </w:rPr>
        <w:t xml:space="preserve"> 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Alcantara J, Ohm J, Kunz D. The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afety and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ffectiveness of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ediatric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urvey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hiropractors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arents in a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>ractice-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ased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esearch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>etwork. EXPLORE. 2009 Sep;5(5):290–5.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Alcantara J, Whetten A, Ohm J, Alcantara J. Ratings of perceived effectiveness, patient satisfaction and adverse events experienced by wellness chiropractic patients in a practice-based research network. </w:t>
      </w:r>
      <w:r w:rsidRPr="00B91076">
        <w:rPr>
          <w:rFonts w:eastAsia="Times New Roman" w:cstheme="minorHAnsi"/>
          <w:kern w:val="0"/>
          <w14:ligatures w14:val="none"/>
        </w:rPr>
        <w:t xml:space="preserve">Complement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Clin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Pract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. 2019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Aug;36:82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Beattie PF, Nelson R, Murphy DR. Development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reliminary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alidation of the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MedRisk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nstrument to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easure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atisfaction with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2011 Jan;34(1):23–9.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Bussières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AE, Al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Zoubi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F, Stuber K, French SD,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Boruff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J, Corrigan J, et al. Evidence-based practice, research utilization, and knowledge translation in chiropractic: a scoping review. BMC Complement Altern Med. 2016 Dec;16(1):216.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Cagnie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Vinck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E, Beernaert A, Cambier D. How common are side effects of spinal manipulation and can these side effects be predicted? </w:t>
      </w:r>
      <w:r>
        <w:rPr>
          <w:rFonts w:eastAsia="Times New Roman" w:cstheme="minorHAnsi"/>
          <w:kern w:val="0"/>
          <w14:ligatures w14:val="none"/>
        </w:rPr>
        <w:t xml:space="preserve">Man </w:t>
      </w:r>
      <w:proofErr w:type="spellStart"/>
      <w:r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2004 Aug;9(3):151–6.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Carnes D, Mars TS,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Mullinger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B, Froud R, Underwood M. Adverse events and manual therapy: A systematic review. Man</w:t>
      </w:r>
      <w:r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2010 Aug;15(4):355–63.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Cassidy JD, Boyle E,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He Y, Hogg-Johnson S, Silver FL, et al. Risk of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ertebrobasilar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troke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esults of a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>opulation-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ased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ase-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ontrol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ase-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rossover Study. Spine. 2008 Feb;33(Supplement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):S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176–83.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Cassidy JD, Boyle E,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Hogg-Johnson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Bondy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SJ, Haldeman S. Risk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arotid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troke after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>opulation-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ased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ase-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rossover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tudy. </w:t>
      </w:r>
      <w:r w:rsidRPr="00B91076">
        <w:rPr>
          <w:rFonts w:eastAsia="Times New Roman" w:cstheme="minorHAnsi"/>
          <w:kern w:val="0"/>
          <w14:ligatures w14:val="none"/>
        </w:rPr>
        <w:t xml:space="preserve">J Stroke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Cerebrovasc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Dis</w:t>
      </w:r>
      <w:r w:rsidRPr="00150848">
        <w:rPr>
          <w:rFonts w:eastAsia="Times New Roman" w:cstheme="minorHAnsi"/>
          <w:kern w:val="0"/>
          <w14:ligatures w14:val="none"/>
        </w:rPr>
        <w:t>. 2017 Apr;26(4):842–50.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Chu ECP, Trager RJ, Lee LYK,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Niazi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IK. A retrospective analysis of the incidence of severe adverse events among recipients of chiropractic spinal manipulative therapy. Sci Rep. 2023 Jan 23;13(1):1254.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Chung CLR,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Stern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L’Espérance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G. The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ssociation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etween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pine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arotid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rtery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issection: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ystematic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eview of the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iterature.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2015 Nov;38(9):672–6.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Corso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Cancelliere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Mior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S, Taylor-Vaisey 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P. The safety of spinal manipulative therapy in children under 10 years: a rapid review.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2020 Dec;28(1):12.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>Coulter ID, Singh BB, Riley D, Der-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Martirosian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C. Interprofessional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eferral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atterns in an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ntegrated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edical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2005 Mar;28(3):170–4.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Daniel DM,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Ndetan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H, Rupert RL, Martinez D. Self-reported recognition of undiagnosed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life threatening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 xml:space="preserve"> conditions in chiropractic practice: a random survey.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2012 Jul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5;20:21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lastRenderedPageBreak/>
        <w:t>1</w:t>
      </w: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Debarle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Aigron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Depernet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Guillemard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Véron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T,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C. Management of patients with low back pain: a survey of French chiropractors.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2014 Mar 28;22(1):13.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Domenicucci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Ramieri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Salvati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Brogna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Raco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A. Cervicothoracic epidural hematoma after chiropractic spinal manipulation therapy: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report and review of the literature. </w:t>
      </w:r>
      <w:r w:rsidRPr="00B91076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Neurosurg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Spine</w:t>
      </w:r>
      <w:r w:rsidRPr="00150848">
        <w:rPr>
          <w:rFonts w:eastAsia="Times New Roman" w:cstheme="minorHAnsi"/>
          <w:kern w:val="0"/>
          <w14:ligatures w14:val="none"/>
        </w:rPr>
        <w:t>. 2007 Nov;7(5):571–4.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t>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Dunn AS, Green BN, Gilford S. An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nalysis of the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ntegration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ervices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ithin the United States Military and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eterans’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ystems.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2009 Nov;32(9):749–57.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Dunn AS, Towle JJ,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McBrearty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Fleeson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SM. Chiropractic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onsultation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equests in the Veterans Affairs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ystem: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emographic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haracteristics of the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nitial </w:t>
      </w: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 xml:space="preserve">00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atients at the Western New York Medical Center.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2006 Jul;29(6):448–54.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Eriksen K, Rochester RP, Hurwitz EL. Symptomatic reactions, clinical outcomes and patient satisfaction associated with upper cervical chiropractic care: A prospective, multicenter, cohort study. BMC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Musculoskelet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Disord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2011 Dec;12(1):219.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Ernst E. Prospective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nvestigations into the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afety of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anipulation. </w:t>
      </w:r>
      <w:r w:rsidRPr="00B91076">
        <w:rPr>
          <w:rFonts w:eastAsia="Times New Roman" w:cstheme="minorHAnsi"/>
          <w:kern w:val="0"/>
          <w14:ligatures w14:val="none"/>
        </w:rPr>
        <w:t>J Pain Symptom Manage</w:t>
      </w:r>
      <w:r w:rsidRPr="00150848">
        <w:rPr>
          <w:rFonts w:eastAsia="Times New Roman" w:cstheme="minorHAnsi"/>
          <w:kern w:val="0"/>
          <w14:ligatures w14:val="none"/>
        </w:rPr>
        <w:t>. 2001 Mar;21(3):238–42.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Gouveia LO,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Castanho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Ferreira JJ. Safety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nterventions: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ystematic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>eview. Spine. 2009 May;34(11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405–13.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Greene BR, Smith M, Haas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Allareddy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V. How 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ften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re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hysicians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hiropractors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rovided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nformation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hen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ccepting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eferrals? </w:t>
      </w:r>
      <w:r w:rsidRPr="00B91076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Ambul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> Care Manage</w:t>
      </w:r>
      <w:r w:rsidRPr="00150848">
        <w:rPr>
          <w:rFonts w:eastAsia="Times New Roman" w:cstheme="minorHAnsi"/>
          <w:kern w:val="0"/>
          <w14:ligatures w14:val="none"/>
        </w:rPr>
        <w:t>. 2007 Oct;30(4):344–6.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Guenoun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O,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Debarle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Garnesson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Proisl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S, Ray 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C. Case management of chiropractic patients with cervical brachialgia: A survey of French chiropractors.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2011 Dec;19(1):23.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Haldeman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Kohlbeck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FJ, McGregor M. Risk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actors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recipitating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eck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ovements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ausing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ertebrobasilar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rtery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issection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fter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rauma and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>anipulation: Spine. 1999 Apr;24(8):785–94.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Haldeman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Kohlbeck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FJ, McGregor M. Unpredictability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erebrovascular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schemia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ssociated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pine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herapy: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eview of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>ixty-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our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ases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fter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pine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>anipulation. Spine. 2002 Jan;27(1):49–55.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Haldeman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Kohlbeck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FJ, McGregor M. Stroke, cerebral artery dissection, and cervical spine manipulation therapy. </w:t>
      </w:r>
      <w:r>
        <w:rPr>
          <w:rFonts w:eastAsia="Times New Roman" w:cstheme="minorHAnsi"/>
          <w:kern w:val="0"/>
          <w14:ligatures w14:val="none"/>
        </w:rPr>
        <w:t>J Neurol</w:t>
      </w:r>
      <w:r w:rsidRPr="00150848">
        <w:rPr>
          <w:rFonts w:eastAsia="Times New Roman" w:cstheme="minorHAnsi"/>
          <w:kern w:val="0"/>
          <w14:ligatures w14:val="none"/>
        </w:rPr>
        <w:t>. 2002 Jul 1;249(8):1098–104.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Haldeman S, Rubinstein SM. Cauda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quina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yndrome in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atients </w:t>
      </w:r>
      <w:r>
        <w:rPr>
          <w:rFonts w:eastAsia="Times New Roman" w:cstheme="minorHAnsi"/>
          <w:kern w:val="0"/>
          <w14:ligatures w14:val="none"/>
        </w:rPr>
        <w:t>u</w:t>
      </w:r>
      <w:r w:rsidRPr="00150848">
        <w:rPr>
          <w:rFonts w:eastAsia="Times New Roman" w:cstheme="minorHAnsi"/>
          <w:kern w:val="0"/>
          <w14:ligatures w14:val="none"/>
        </w:rPr>
        <w:t xml:space="preserve">ndergoing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of the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umbar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>pine: Spine. 1992 Dec;17(12):1469–73.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Hawk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Dusio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ME. A survey of 492 U.S. chiropractors on primary care and prevention-related issues.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1995 Feb;18(2):57–64.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Haworth NG,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Horstmanshof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Moore KM. Chiropractic and osteopathic students’ perceptions of readiness for transition to practice: </w:t>
      </w:r>
      <w:r>
        <w:rPr>
          <w:rFonts w:eastAsia="Times New Roman" w:cstheme="minorHAnsi"/>
          <w:i/>
          <w:iCs/>
          <w:kern w:val="0"/>
          <w14:ligatures w14:val="none"/>
        </w:rPr>
        <w:t>t</w:t>
      </w:r>
      <w:r w:rsidRPr="00150848">
        <w:rPr>
          <w:rFonts w:eastAsia="Times New Roman" w:cstheme="minorHAnsi"/>
          <w:i/>
          <w:iCs/>
          <w:kern w:val="0"/>
          <w14:ligatures w14:val="none"/>
        </w:rPr>
        <w:t>he educational value of university clinic vs community and private clinics</w:t>
      </w:r>
      <w:r w:rsidRPr="00150848">
        <w:rPr>
          <w:rFonts w:eastAsia="Times New Roman" w:cstheme="minorHAnsi"/>
          <w:kern w:val="0"/>
          <w14:ligatures w14:val="none"/>
        </w:rPr>
        <w:t xml:space="preserve">. </w:t>
      </w:r>
      <w:r w:rsidRPr="00B91076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Educ</w:t>
      </w:r>
      <w:r w:rsidRPr="00150848">
        <w:rPr>
          <w:rFonts w:eastAsia="Times New Roman" w:cstheme="minorHAnsi"/>
          <w:kern w:val="0"/>
          <w14:ligatures w14:val="none"/>
        </w:rPr>
        <w:t>. 2021 Mar 1;35(1):38–49.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Heneghan NR, Pup C,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Koulidis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K, Rushton A. Thoracic adverse events following spinal manipulative therapy: a systematic review and narrative synthesis. </w:t>
      </w:r>
      <w:r w:rsidRPr="00B91076">
        <w:rPr>
          <w:rFonts w:eastAsia="Times New Roman" w:cstheme="minorHAnsi"/>
          <w:kern w:val="0"/>
          <w14:ligatures w14:val="none"/>
        </w:rPr>
        <w:t xml:space="preserve">J Man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Manip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>. 2020 Oct 19;28(5):275–86.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lastRenderedPageBreak/>
        <w:t>3</w:t>
      </w:r>
      <w:r>
        <w:rPr>
          <w:rFonts w:eastAsia="Times New Roman" w:cstheme="minorHAnsi"/>
          <w:kern w:val="0"/>
          <w14:ligatures w14:val="none"/>
        </w:rPr>
        <w:t>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Hincapié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CA, Cassidy JD,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Rampersaud YR,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Jadad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AR, Tomlinson GA. Chiropractic spinal manipulation and the risk for acute lumbar disc herniation: a belief elicitation study.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Eur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Spine J. 2018 Jul;27(7):1517–25.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Humphreys BK. Possible adverse events in children treated by manual therapy: a review.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Man Therap. 2010 Dec;18(1):12.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Hurwitz EL, Morgenstern H,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Vassilaki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Chiang LM. Adverse reactions to chiropractic treatment and their effects on satisfaction and clinical outcomes among patients enrolled in the UCLA Neck Pain Study.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2004 Jan;27(1):16–25.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Hurwitz EL, Morgenstern H,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Vassilaki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M, Chiang LM. Frequency and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linical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 xml:space="preserve">redictors of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dverse </w:t>
      </w:r>
      <w:r>
        <w:rPr>
          <w:rFonts w:eastAsia="Times New Roman" w:cstheme="minorHAnsi"/>
          <w:kern w:val="0"/>
          <w14:ligatures w14:val="none"/>
        </w:rPr>
        <w:t>r</w:t>
      </w:r>
      <w:r w:rsidRPr="00DB5775">
        <w:rPr>
          <w:rFonts w:eastAsia="Times New Roman" w:cstheme="minorHAnsi"/>
          <w:kern w:val="0"/>
          <w14:ligatures w14:val="none"/>
        </w:rPr>
        <w:t xml:space="preserve">eactions to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>are in the UCLA Neck Pain Study: Spine. 2005 Jul;30(13):1477–84.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Cope V,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A perspective on Chiropractic Councils on Education accreditation standards and processes from the inside: a narrative description of expert opinion, part 1: Themes.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2019 Dec;27(1):57.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Cope V,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A perspective on Councils on Chiropractic Education accreditation standards and processes from the inside: a narrative description of expert opinion, part 2: Analyses of particular responses to research findings.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2019 Dec;27(1):56.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Kimpton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A. Are Councils on Chiropractic Education expectations of chiropractic graduates changing for the better: a comparison of similarities and differences of the graduate competencies of the Chiropractic Council on Education-Australasia from 2009 to 2017.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2020 Dec;28(1):30.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Similarities and differences of a selection of key accreditation standards between chiropractic councils on education: a systematic review.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2016 Dec;24(1):46.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The relationship between intolerance of uncertainty in chiropractic students and their treatment intervention choices.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2017;25:20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Comparing the old to the new: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comparison of similarities and differences of the accreditation standards of the chiropractic council on education-international from 2010 to 2016.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2018 Dec;26(1):25.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4</w:t>
      </w:r>
      <w:r>
        <w:rPr>
          <w:rFonts w:eastAsia="Times New Roman" w:cstheme="minorHAnsi"/>
          <w:kern w:val="0"/>
          <w14:ligatures w14:val="none"/>
        </w:rPr>
        <w:t>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Attempting to explore chiropractors and their clinical choices: an examination of a failed study.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2019 Dec;27(1):15.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4</w:t>
      </w: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Jenkins H, Zheng X, Bull P. Prevalence of congenital anomalies contraindicating spinal manipulative therapy within a chiropractic patient population.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> J Aust</w:t>
      </w:r>
      <w:r w:rsidRPr="00150848">
        <w:rPr>
          <w:rFonts w:eastAsia="Times New Roman" w:cstheme="minorHAnsi"/>
          <w:kern w:val="0"/>
          <w14:ligatures w14:val="none"/>
        </w:rPr>
        <w:t>. 2010;40(2):69–76.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375C00">
        <w:rPr>
          <w:rFonts w:eastAsia="Times New Roman" w:cstheme="minorHAnsi"/>
          <w:kern w:val="0"/>
          <w:lang w:val="da-DK"/>
          <w14:ligatures w14:val="none"/>
        </w:rPr>
        <w:t>42.</w:t>
      </w:r>
      <w:r w:rsidRPr="00375C00">
        <w:rPr>
          <w:rFonts w:eastAsia="Times New Roman" w:cstheme="minorHAnsi"/>
          <w:kern w:val="0"/>
          <w:lang w:val="da-DK"/>
          <w14:ligatures w14:val="none"/>
        </w:rPr>
        <w:tab/>
        <w:t xml:space="preserve">Johnson CD, Green BN,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Konarski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-Hart KK, Hewitt EG,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Napuli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JG,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Foshee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WK, et al. </w:t>
      </w:r>
      <w:r w:rsidRPr="00150848">
        <w:rPr>
          <w:rFonts w:eastAsia="Times New Roman" w:cstheme="minorHAnsi"/>
          <w:kern w:val="0"/>
          <w14:ligatures w14:val="none"/>
        </w:rPr>
        <w:t xml:space="preserve">Response of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racticing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hiropractors during the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arly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hase of the COVID-19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andemic: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escriptive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2020 Jun;43(5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):403.e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1-403.e21.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43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Keter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DL, Bent JA, Bialosky JE, Courtney CA, Esteves JE, Funabashi M, et al. An international consensus on gaps in mechanisms of forced-based manipulation research: findings from a nominal group technique. </w:t>
      </w:r>
      <w:r w:rsidRPr="00116918">
        <w:rPr>
          <w:rFonts w:eastAsia="Times New Roman" w:cstheme="minorHAnsi"/>
          <w:kern w:val="0"/>
          <w14:ligatures w14:val="none"/>
        </w:rPr>
        <w:t xml:space="preserve">J Man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Manip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>. 2024 Jan 2;32(1):111–7.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:lang w:val="sv-SE"/>
          <w14:ligatures w14:val="none"/>
        </w:rPr>
        <w:lastRenderedPageBreak/>
        <w:t>44</w:t>
      </w:r>
      <w:r w:rsidRPr="00882168">
        <w:rPr>
          <w:rFonts w:eastAsia="Times New Roman" w:cstheme="minorHAnsi"/>
          <w:kern w:val="0"/>
          <w:lang w:val="sv-SE"/>
          <w14:ligatures w14:val="none"/>
        </w:rPr>
        <w:t>.</w:t>
      </w:r>
      <w:r w:rsidRPr="00882168">
        <w:rPr>
          <w:rFonts w:eastAsia="Times New Roman" w:cstheme="minorHAnsi"/>
          <w:kern w:val="0"/>
          <w:lang w:val="sv-SE"/>
          <w14:ligatures w14:val="none"/>
        </w:rPr>
        <w:tab/>
        <w:t xml:space="preserve">King SW,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Hosler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BK, King MA,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Eiselt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EW. </w:t>
      </w:r>
      <w:r w:rsidRPr="00150848">
        <w:rPr>
          <w:rFonts w:eastAsia="Times New Roman" w:cstheme="minorHAnsi"/>
          <w:kern w:val="0"/>
          <w14:ligatures w14:val="none"/>
        </w:rPr>
        <w:t xml:space="preserve">Missed cervical spine fracture-dislocations: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 importance of clinical and radiographic assessment.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2002 May;25(4):263–9.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Kitchiner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R. The role of the personal digital assistant (PDA) in chiropractic practice. </w:t>
      </w:r>
      <w:r w:rsidRPr="00B91076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2006 Sep;9(3):119–28.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Klougart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N,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Rasmussen LR. Safety in chiropractic practice, Part I; The occurrence of cerebrovascular accidents after manipulation to the neck in Denmark from 1978-1988.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1996;19(6):371–7.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Klougart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N,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Rasmussen LR. Safety in chiropractic practice. Part II: Treatment to the upper neck and the rate of cerebrovascular incidents.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1996;19(9):563–9.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Lawrence D. Designing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ore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linical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ioethics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raining for Master’s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evel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tudents in America.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> J Aust</w:t>
      </w:r>
      <w:r w:rsidRPr="00150848">
        <w:rPr>
          <w:rFonts w:eastAsia="Times New Roman" w:cstheme="minorHAnsi"/>
          <w:kern w:val="0"/>
          <w14:ligatures w14:val="none"/>
        </w:rPr>
        <w:t>. 2008;38(2):57–68.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Hennius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Rudberg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Leufvenmark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Thunman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M. Side effects of chiropractic treatment: a prospective study.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1997 Oct;20(8):511–5.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Maiers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M, Evans R,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Hartvigsen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J, Schulz C,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Bronfort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G. Adverse events among seniors receiving spinal manipulation and exercise in a randomized clinical trial. Man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>. 2015 Apr;20(2):335–41.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Maiers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Foshee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WK, Henson Dunlap H. Culturally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ensitive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of the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ransgender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ommunity: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arrative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eview of the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>iterature.</w:t>
      </w:r>
      <w:r w:rsidRPr="00B91076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B91076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Humanit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2017 Dec;24(1):24–30.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Mainous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Iii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AG. Fragmentation of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 xml:space="preserve">atient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>b</w:t>
      </w:r>
      <w:r w:rsidRPr="00DB5775">
        <w:rPr>
          <w:rFonts w:eastAsia="Times New Roman" w:cstheme="minorHAnsi"/>
          <w:kern w:val="0"/>
          <w14:ligatures w14:val="none"/>
        </w:rPr>
        <w:t xml:space="preserve">etween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hiropractors and </w:t>
      </w:r>
      <w:r>
        <w:rPr>
          <w:rFonts w:eastAsia="Times New Roman" w:cstheme="minorHAnsi"/>
          <w:kern w:val="0"/>
          <w14:ligatures w14:val="none"/>
        </w:rPr>
        <w:t>f</w:t>
      </w:r>
      <w:r w:rsidRPr="00DB5775">
        <w:rPr>
          <w:rFonts w:eastAsia="Times New Roman" w:cstheme="minorHAnsi"/>
          <w:kern w:val="0"/>
          <w14:ligatures w14:val="none"/>
        </w:rPr>
        <w:t xml:space="preserve">amily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 xml:space="preserve">hysicians. </w:t>
      </w:r>
      <w:r w:rsidRPr="00B91076">
        <w:rPr>
          <w:rFonts w:eastAsia="Times New Roman" w:cstheme="minorHAnsi"/>
          <w:kern w:val="0"/>
          <w14:ligatures w14:val="none"/>
        </w:rPr>
        <w:t>Arch Fam Med</w:t>
      </w:r>
      <w:r w:rsidRPr="00DB5775">
        <w:rPr>
          <w:rFonts w:eastAsia="Times New Roman" w:cstheme="minorHAnsi"/>
          <w:kern w:val="0"/>
          <w14:ligatures w14:val="none"/>
        </w:rPr>
        <w:t>. 2000 May 1;9(5):446–50.</w:t>
      </w:r>
    </w:p>
    <w:p w:rsidR="00577138" w:rsidRPr="00B91076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Malone DG, Baldwin NG,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Tomecek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FJ,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Boxell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CM, Gaede SE, Covington CG, et al. Complications of cervical spine manipulation therapy: 5-year retrospective study in a single-group practice.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Neurosurg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Focus. 2002 Dec;13(6):1–8.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Marcon AR,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Klostermann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Caulfield T. Chiropractic and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herapy on Twitter: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tudy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xamining the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resence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ritiques and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ebates. JMIR Public Health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Surveill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2016 Sep 16;2(2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153.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Milne N,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Longeri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Patel A, Pool J, Olson K,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Basson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et al. Spinal manipulation and mobilisation in the treatment of infants, children, and adolescents: a systematic scoping review. BMC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Pediatr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2022 Dec 19;22(1):721.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Miraglia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CM, March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Mistler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J, Baird GL. Hand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ygiene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ractices,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ttitudes, and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icrobial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opulations of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racticing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octors of Chiropractic. </w:t>
      </w:r>
      <w:r w:rsidRPr="00B91076">
        <w:rPr>
          <w:rFonts w:eastAsia="Times New Roman" w:cstheme="minorHAnsi"/>
          <w:kern w:val="0"/>
          <w14:ligatures w14:val="none"/>
        </w:rPr>
        <w:t> </w:t>
      </w:r>
      <w:r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Med</w:t>
      </w:r>
      <w:r w:rsidRPr="00150848">
        <w:rPr>
          <w:rFonts w:eastAsia="Times New Roman" w:cstheme="minorHAnsi"/>
          <w:kern w:val="0"/>
          <w14:ligatures w14:val="none"/>
        </w:rPr>
        <w:t>. 2020 Mar;19(1):9–20.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Murphy DR. Herniated disc with radiculopathy following cervical manipulation: nonsurgical management. </w:t>
      </w:r>
      <w:r w:rsidRPr="00B91076">
        <w:rPr>
          <w:rFonts w:eastAsia="Times New Roman" w:cstheme="minorHAnsi"/>
          <w:kern w:val="0"/>
          <w14:ligatures w14:val="none"/>
        </w:rPr>
        <w:t>Spine J</w:t>
      </w:r>
      <w:r w:rsidRPr="00150848">
        <w:rPr>
          <w:rFonts w:eastAsia="Times New Roman" w:cstheme="minorHAnsi"/>
          <w:kern w:val="0"/>
          <w14:ligatures w14:val="none"/>
        </w:rPr>
        <w:t>. 2006 Jul;6(4):459–63.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Murphy DR, Hurwitz EL, Gregory AA. Manipulation in the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resence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ord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ompression: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ase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>eries</w:t>
      </w:r>
      <w:r w:rsidRPr="00B91076">
        <w:rPr>
          <w:rFonts w:eastAsia="Times New Roman" w:cstheme="minorHAnsi"/>
          <w:kern w:val="0"/>
          <w14:ligatures w14:val="none"/>
        </w:rPr>
        <w:t>. J Manipulative 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2006 Mar;29(3):236–44.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Myers CA,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Enebo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BA, Davidson BS. Optimized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rediction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ontact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orce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pplication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uring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>ide-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ying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umbar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anipulation. </w:t>
      </w:r>
      <w:r w:rsidRPr="00B91076">
        <w:rPr>
          <w:rFonts w:eastAsia="Times New Roman" w:cstheme="minorHAnsi"/>
          <w:kern w:val="0"/>
          <w14:ligatures w14:val="none"/>
        </w:rPr>
        <w:t>J Manipulative 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2012 Nov;35(9):669–77.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Nielsen SM, Tarp S, Christensen 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Bliddal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H,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Klokker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Henriksen M. The risk associated with spinal manipulation: an overview of reviews. Syst Rev. 2017 Dec;6(1):64.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61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Odierna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DH, Smith M. Education and patient care in a chiropractic teaching clinic: An organizational approach to health and safety during the COVID-19 pandemic. </w:t>
      </w:r>
      <w:r w:rsidRPr="00B91076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Educ</w:t>
      </w:r>
      <w:r w:rsidRPr="00150848">
        <w:rPr>
          <w:rFonts w:eastAsia="Times New Roman" w:cstheme="minorHAnsi"/>
          <w:kern w:val="0"/>
          <w14:ligatures w14:val="none"/>
        </w:rPr>
        <w:t>. 2022 Oct 1;36(2):103–9.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Oliphant D. Safety of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in the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reatment of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umbar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isk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erniations: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ystematic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eview and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isk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ssessment. </w:t>
      </w:r>
      <w:r w:rsidRPr="00B91076">
        <w:rPr>
          <w:rFonts w:eastAsia="Times New Roman" w:cstheme="minorHAnsi"/>
          <w:kern w:val="0"/>
          <w14:ligatures w14:val="none"/>
        </w:rPr>
        <w:t>J Manipulative 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2004 Mar;27(3):197–210.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>Oppenheim JS, Spitzer DE, Segal DH. Nonvascular complications following spinal manipulation. Spine J. 2005 Nov;5(6):660–6.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Orlandi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G, Parenti G,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Murri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Bianchi M, Renna M, Martini A. Vertebral and carotid artery dissection following chiropractic cervical manipulation.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Neurosurg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Rev</w:t>
      </w:r>
      <w:r w:rsidRPr="00150848">
        <w:rPr>
          <w:rFonts w:eastAsia="Times New Roman" w:cstheme="minorHAnsi"/>
          <w:kern w:val="0"/>
          <w14:ligatures w14:val="none"/>
        </w:rPr>
        <w:t>. 1999 Oct 8;22(2–3):127–9.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Paige NM,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Miake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-Lye IM, Booth MS,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Beroes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Mardian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AS, Dougherty P, et al. Association of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anipulative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herapy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linical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enefit and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arm for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cute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ow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ain: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ystematic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eview and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>eta-analysis. JAMA. 2017 Apr 11;317(14):1451.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>Patel A, Lee R, Fritz W, Matos E, Freeman JW. Vertebral artery dissection from cervical spine manipulation: case reports and analysis. S D Med. 2008 Mar;61(3):95, 97–9.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Penney LS,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Ritenbaugh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Elder C, Schneider 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Deyo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DeBar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LL. Primary care physicians, acupuncture and chiropractic clinicians, and chronic pain patients: a qualitative analysis of communication and care coordination patterns. BMC Complement Altern Med. 2015 Dec;16(1):30.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Pizzi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Goldfarb N, Nash D. Promoting a culture of safety. In: Making Health Care Safer: A Critical Analysis of Patient Safety Practices. Rockville (MD): Agency for Healthcare Research and Quality (US); 2013. Report No.: 2nd ed.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69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 xml:space="preserve"> </w:t>
      </w:r>
      <w:r w:rsidRPr="00116918">
        <w:rPr>
          <w:rFonts w:eastAsia="Times New Roman" w:cstheme="minorHAnsi"/>
          <w:kern w:val="0"/>
          <w14:ligatures w14:val="none"/>
        </w:rPr>
        <w:tab/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Plener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J,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Assimakopoulos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D, Chung C,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Hains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F,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Mior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S. Exploring strategies to improve clinical decision making in a chiropractic office: a case series. J Can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Assoc. 2024;68(2):113–21.</w:t>
      </w:r>
    </w:p>
    <w:p w:rsidR="00577138" w:rsidRPr="00375C00" w:rsidRDefault="00577138" w:rsidP="00577138">
      <w:pPr>
        <w:rPr>
          <w:rFonts w:eastAsia="Times New Roman" w:cstheme="minorHAnsi"/>
          <w:kern w:val="0"/>
          <w:lang w:val="da-DK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Powell FC, Hanigan WC, Olivero WC. A </w:t>
      </w:r>
      <w:r>
        <w:rPr>
          <w:rFonts w:eastAsia="Times New Roman" w:cstheme="minorHAnsi"/>
          <w:kern w:val="0"/>
          <w14:ligatures w14:val="none"/>
        </w:rPr>
        <w:t>r</w:t>
      </w:r>
      <w:r w:rsidRPr="00DB5775">
        <w:rPr>
          <w:rFonts w:eastAsia="Times New Roman" w:cstheme="minorHAnsi"/>
          <w:kern w:val="0"/>
          <w14:ligatures w14:val="none"/>
        </w:rPr>
        <w:t>isk/</w:t>
      </w:r>
      <w:r>
        <w:rPr>
          <w:rFonts w:eastAsia="Times New Roman" w:cstheme="minorHAnsi"/>
          <w:kern w:val="0"/>
          <w14:ligatures w14:val="none"/>
        </w:rPr>
        <w:t>b</w:t>
      </w:r>
      <w:r w:rsidRPr="00DB5775">
        <w:rPr>
          <w:rFonts w:eastAsia="Times New Roman" w:cstheme="minorHAnsi"/>
          <w:kern w:val="0"/>
          <w14:ligatures w14:val="none"/>
        </w:rPr>
        <w:t xml:space="preserve">enefit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nalysis of </w:t>
      </w:r>
      <w:r>
        <w:rPr>
          <w:rFonts w:eastAsia="Times New Roman" w:cstheme="minorHAnsi"/>
          <w:kern w:val="0"/>
          <w14:ligatures w14:val="none"/>
        </w:rPr>
        <w:t>s</w:t>
      </w:r>
      <w:r w:rsidRPr="00DB5775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DB5775">
        <w:rPr>
          <w:rFonts w:eastAsia="Times New Roman" w:cstheme="minorHAnsi"/>
          <w:kern w:val="0"/>
          <w14:ligatures w14:val="none"/>
        </w:rPr>
        <w:t xml:space="preserve">anipulation </w:t>
      </w:r>
      <w:r>
        <w:rPr>
          <w:rFonts w:eastAsia="Times New Roman" w:cstheme="minorHAnsi"/>
          <w:kern w:val="0"/>
          <w14:ligatures w14:val="none"/>
        </w:rPr>
        <w:t>t</w:t>
      </w:r>
      <w:r w:rsidRPr="00DB5775">
        <w:rPr>
          <w:rFonts w:eastAsia="Times New Roman" w:cstheme="minorHAnsi"/>
          <w:kern w:val="0"/>
          <w14:ligatures w14:val="none"/>
        </w:rPr>
        <w:t xml:space="preserve">herapy for </w:t>
      </w:r>
      <w:r>
        <w:rPr>
          <w:rFonts w:eastAsia="Times New Roman" w:cstheme="minorHAnsi"/>
          <w:kern w:val="0"/>
          <w14:ligatures w14:val="none"/>
        </w:rPr>
        <w:t>r</w:t>
      </w:r>
      <w:r w:rsidRPr="00DB5775">
        <w:rPr>
          <w:rFonts w:eastAsia="Times New Roman" w:cstheme="minorHAnsi"/>
          <w:kern w:val="0"/>
          <w14:ligatures w14:val="none"/>
        </w:rPr>
        <w:t xml:space="preserve">elief of </w:t>
      </w:r>
      <w:r>
        <w:rPr>
          <w:rFonts w:eastAsia="Times New Roman" w:cstheme="minorHAnsi"/>
          <w:kern w:val="0"/>
          <w14:ligatures w14:val="none"/>
        </w:rPr>
        <w:t>l</w:t>
      </w:r>
      <w:r w:rsidRPr="00DB5775">
        <w:rPr>
          <w:rFonts w:eastAsia="Times New Roman" w:cstheme="minorHAnsi"/>
          <w:kern w:val="0"/>
          <w14:ligatures w14:val="none"/>
        </w:rPr>
        <w:t xml:space="preserve">umbar or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>ain</w:t>
      </w:r>
      <w:r>
        <w:rPr>
          <w:rFonts w:eastAsia="Times New Roman" w:cstheme="minorHAnsi"/>
          <w:kern w:val="0"/>
          <w14:ligatures w14:val="none"/>
        </w:rPr>
        <w:t>.</w:t>
      </w:r>
      <w:r w:rsidRPr="00DB577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Neurosurgery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>. 1993 Jul;33(1):73–9.</w:t>
      </w:r>
    </w:p>
    <w:p w:rsidR="00577138" w:rsidRPr="00882168" w:rsidRDefault="00577138" w:rsidP="00577138">
      <w:pPr>
        <w:rPr>
          <w:rFonts w:eastAsia="Times New Roman" w:cstheme="minorHAnsi"/>
          <w:kern w:val="0"/>
          <w:lang w:val="sv-SE"/>
          <w14:ligatures w14:val="none"/>
        </w:rPr>
      </w:pPr>
      <w:r>
        <w:rPr>
          <w:rFonts w:eastAsia="Times New Roman" w:cstheme="minorHAnsi"/>
          <w:kern w:val="0"/>
          <w:lang w:val="sv-SE"/>
          <w14:ligatures w14:val="none"/>
        </w:rPr>
        <w:t>71</w:t>
      </w:r>
      <w:r w:rsidRPr="00882168">
        <w:rPr>
          <w:rFonts w:eastAsia="Times New Roman" w:cstheme="minorHAnsi"/>
          <w:kern w:val="0"/>
          <w:lang w:val="sv-SE"/>
          <w14:ligatures w14:val="none"/>
        </w:rPr>
        <w:t>.</w:t>
      </w:r>
      <w:r w:rsidRPr="00882168">
        <w:rPr>
          <w:rFonts w:eastAsia="Times New Roman" w:cstheme="minorHAnsi"/>
          <w:kern w:val="0"/>
          <w:lang w:val="sv-SE"/>
          <w14:ligatures w14:val="none"/>
        </w:rPr>
        <w:tab/>
        <w:t xml:space="preserve">Rubinstein SM, De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Zoete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A, Van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Middelkoop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M,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Assendelft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WJJ, De Boer MR, Van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Tulder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MW. </w:t>
      </w:r>
      <w:r w:rsidRPr="00150848">
        <w:rPr>
          <w:rFonts w:eastAsia="Times New Roman" w:cstheme="minorHAnsi"/>
          <w:kern w:val="0"/>
          <w14:ligatures w14:val="none"/>
        </w:rPr>
        <w:t xml:space="preserve">Benefits and harms of spinal manipulative therapy for the treatment of chronic low back pain: systematic review and meta-analysis of randomised controlled trials. </w:t>
      </w:r>
      <w:r w:rsidRPr="00882168">
        <w:rPr>
          <w:rFonts w:eastAsia="Times New Roman" w:cstheme="minorHAnsi"/>
          <w:kern w:val="0"/>
          <w:lang w:val="sv-SE"/>
          <w14:ligatures w14:val="none"/>
        </w:rPr>
        <w:t>BMJ. 2019 Mar 13;</w:t>
      </w:r>
      <w:r>
        <w:rPr>
          <w:rFonts w:eastAsia="Times New Roman" w:cstheme="minorHAnsi"/>
          <w:kern w:val="0"/>
          <w:lang w:val="sv-SE"/>
          <w14:ligatures w14:val="none"/>
        </w:rPr>
        <w:t>1</w:t>
      </w:r>
      <w:r w:rsidRPr="00882168">
        <w:rPr>
          <w:rFonts w:eastAsia="Times New Roman" w:cstheme="minorHAnsi"/>
          <w:kern w:val="0"/>
          <w:lang w:val="sv-SE"/>
          <w14:ligatures w14:val="none"/>
        </w:rPr>
        <w:t>689.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:lang w:val="sv-SE"/>
          <w14:ligatures w14:val="none"/>
        </w:rPr>
        <w:t>72</w:t>
      </w:r>
      <w:r w:rsidRPr="00882168">
        <w:rPr>
          <w:rFonts w:eastAsia="Times New Roman" w:cstheme="minorHAnsi"/>
          <w:kern w:val="0"/>
          <w:lang w:val="sv-SE"/>
          <w14:ligatures w14:val="none"/>
        </w:rPr>
        <w:t>.</w:t>
      </w:r>
      <w:r w:rsidRPr="00882168">
        <w:rPr>
          <w:rFonts w:eastAsia="Times New Roman" w:cstheme="minorHAnsi"/>
          <w:kern w:val="0"/>
          <w:lang w:val="sv-SE"/>
          <w14:ligatures w14:val="none"/>
        </w:rPr>
        <w:tab/>
        <w:t xml:space="preserve">Rubinstein SM,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Knol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DL,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Leboeuf-Yde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C, Van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Tulder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MW. </w:t>
      </w:r>
      <w:r w:rsidRPr="00150848">
        <w:rPr>
          <w:rFonts w:eastAsia="Times New Roman" w:cstheme="minorHAnsi"/>
          <w:kern w:val="0"/>
          <w14:ligatures w14:val="none"/>
        </w:rPr>
        <w:t xml:space="preserve">Benign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dverse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vents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ollowing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for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eck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re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ssociated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ith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orse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hort-term 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utcomes but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ot </w:t>
      </w:r>
      <w:r>
        <w:rPr>
          <w:rFonts w:eastAsia="Times New Roman" w:cstheme="minorHAnsi"/>
          <w:kern w:val="0"/>
          <w14:ligatures w14:val="none"/>
        </w:rPr>
        <w:t>w</w:t>
      </w:r>
      <w:r w:rsidRPr="00150848">
        <w:rPr>
          <w:rFonts w:eastAsia="Times New Roman" w:cstheme="minorHAnsi"/>
          <w:kern w:val="0"/>
          <w14:ligatures w14:val="none"/>
        </w:rPr>
        <w:t xml:space="preserve">orse 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utcomes at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hree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>onths: Spine. 2008 Dec;33(25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950–6.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Ryan AT, Too LS,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Bismark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MM. Complaints about chiropractors, osteopaths, and physiotherapists: a retrospective cohort study of health, performance, and conduct concerns.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2018 Dec;26(1):12.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:lang w:val="sv-SE"/>
          <w14:ligatures w14:val="none"/>
        </w:rPr>
        <w:t>74</w:t>
      </w:r>
      <w:r w:rsidRPr="00882168">
        <w:rPr>
          <w:rFonts w:eastAsia="Times New Roman" w:cstheme="minorHAnsi"/>
          <w:kern w:val="0"/>
          <w:lang w:val="sv-SE"/>
          <w14:ligatures w14:val="none"/>
        </w:rPr>
        <w:t>.</w:t>
      </w:r>
      <w:r w:rsidRPr="00882168">
        <w:rPr>
          <w:rFonts w:eastAsia="Times New Roman" w:cstheme="minorHAnsi"/>
          <w:kern w:val="0"/>
          <w:lang w:val="sv-SE"/>
          <w14:ligatures w14:val="none"/>
        </w:rPr>
        <w:tab/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Salsbury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SA,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Goertz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CM, Twist EJ, </w:t>
      </w:r>
      <w:proofErr w:type="spellStart"/>
      <w:r w:rsidRPr="00882168">
        <w:rPr>
          <w:rFonts w:eastAsia="Times New Roman" w:cstheme="minorHAnsi"/>
          <w:kern w:val="0"/>
          <w:lang w:val="sv-SE"/>
          <w14:ligatures w14:val="none"/>
        </w:rPr>
        <w:t>Lisi</w:t>
      </w:r>
      <w:proofErr w:type="spellEnd"/>
      <w:r w:rsidRPr="00882168">
        <w:rPr>
          <w:rFonts w:eastAsia="Times New Roman" w:cstheme="minorHAnsi"/>
          <w:kern w:val="0"/>
          <w:lang w:val="sv-SE"/>
          <w14:ligatures w14:val="none"/>
        </w:rPr>
        <w:t xml:space="preserve"> AJ. </w:t>
      </w:r>
      <w:r w:rsidRPr="00150848">
        <w:rPr>
          <w:rFonts w:eastAsia="Times New Roman" w:cstheme="minorHAnsi"/>
          <w:kern w:val="0"/>
          <w14:ligatures w14:val="none"/>
        </w:rPr>
        <w:t xml:space="preserve">Integration of Doctors of Chiropractic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nto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rivate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ector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acilities in the United States: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escriptive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urvey. </w:t>
      </w:r>
      <w:r w:rsidRPr="00B91076">
        <w:rPr>
          <w:rFonts w:eastAsia="Times New Roman" w:cstheme="minorHAnsi"/>
          <w:kern w:val="0"/>
          <w14:ligatures w14:val="none"/>
        </w:rPr>
        <w:t>J Manipulative 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2018 Feb;41(2):149–55.</w:t>
      </w:r>
    </w:p>
    <w:p w:rsidR="00577138" w:rsidRPr="00DB5775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Salsbury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SA, Vining RD, Gosselin D, Goertz CM. Be good, communicate, and collaborate: a qualitative analysis of stakeholder perspectives on adding a chiropractor to the multidisciplinary rehabilitation team.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Man Therap. 2018 Dec;26(1):29.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76</w:t>
      </w:r>
      <w:r w:rsidRPr="00DB5775">
        <w:rPr>
          <w:rFonts w:eastAsia="Times New Roman" w:cstheme="minorHAnsi"/>
          <w:kern w:val="0"/>
          <w14:ligatures w14:val="none"/>
        </w:rPr>
        <w:t>.</w:t>
      </w:r>
      <w:r w:rsidRPr="00DB5775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Senstad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O,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Borchgrevink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C. Predictors of side effects to spinal manipulative therapy. J Manipulative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>. 1996 Sep;19(7):441–5.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Senstad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O,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Borchgrevink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C. Frequency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haracteristics of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ide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ffects of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anipulative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>herapy: Spine. 1997 Feb;22(4):435–40.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Senstad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O,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Borchgrevink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CF. Side-effects of chiropractic spinal manipulation: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>ypes</w:t>
      </w:r>
      <w:r>
        <w:rPr>
          <w:rFonts w:eastAsia="Times New Roman" w:cstheme="minorHAnsi"/>
          <w:kern w:val="0"/>
          <w14:ligatures w14:val="none"/>
        </w:rPr>
        <w:t>,</w:t>
      </w:r>
      <w:r w:rsidRPr="00150848">
        <w:rPr>
          <w:rFonts w:eastAsia="Times New Roman" w:cstheme="minorHAnsi"/>
          <w:kern w:val="0"/>
          <w14:ligatures w14:val="none"/>
        </w:rPr>
        <w:t xml:space="preserve"> frequency, discomfort and course.</w:t>
      </w:r>
      <w:r w:rsidRPr="00B91076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Scand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J Prim Health Care</w:t>
      </w:r>
      <w:r w:rsidRPr="00150848">
        <w:rPr>
          <w:rFonts w:eastAsia="Times New Roman" w:cstheme="minorHAnsi"/>
          <w:kern w:val="0"/>
          <w14:ligatures w14:val="none"/>
        </w:rPr>
        <w:t>. 1996 Jan;14(1):50–3.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79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Shekelle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PG, Hurwitz EL, Coulter I, Adams AH, Genovese B, Brook RH. The appropriateness of chiropractic spinal manipulation for low back pain: a pilot study.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1995 Jun;18(5):265–70.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Skappak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Saude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EJ. Back pain in the emergency department: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>athological fracture following spinal manipulation. CJEM. 2018 Mar;20(2):307–12.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Smith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Carber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LA. Chiropractors as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afety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et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roviders: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irst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 of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indings and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ethods from a US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urvey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hiropractors.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2007 Nov;30(9):718–28.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Smith RA. Neurologic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omplications of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ead and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eck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anipulations: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 of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wo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ases. JAMA. 1962 Nov 3;182(5):528.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83.</w:t>
      </w:r>
      <w:r w:rsidRPr="00116918">
        <w:rPr>
          <w:rFonts w:eastAsia="Times New Roman" w:cstheme="minorHAnsi"/>
          <w:kern w:val="0"/>
          <w14:ligatures w14:val="none"/>
        </w:rPr>
        <w:tab/>
        <w:t xml:space="preserve">Song Y ping, Liu J li,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Zong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 C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zhong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, Zhang F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shuo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, Ren Y feng, Ching YL, et al. A bibliometric study on trends in chiropractic research from 1920 to 2023. Complement </w:t>
      </w:r>
      <w:proofErr w:type="spellStart"/>
      <w:r w:rsidRPr="0011691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16918">
        <w:rPr>
          <w:rFonts w:eastAsia="Times New Roman" w:cstheme="minorHAnsi"/>
          <w:kern w:val="0"/>
          <w14:ligatures w14:val="none"/>
        </w:rPr>
        <w:t xml:space="preserve"> Med. 2024 </w:t>
      </w:r>
      <w:proofErr w:type="gramStart"/>
      <w:r w:rsidRPr="00116918">
        <w:rPr>
          <w:rFonts w:eastAsia="Times New Roman" w:cstheme="minorHAnsi"/>
          <w:kern w:val="0"/>
          <w14:ligatures w14:val="none"/>
        </w:rPr>
        <w:t>Jun;82:103038</w:t>
      </w:r>
      <w:proofErr w:type="gramEnd"/>
      <w:r w:rsidRPr="00116918">
        <w:rPr>
          <w:rFonts w:eastAsia="Times New Roman" w:cstheme="minorHAnsi"/>
          <w:kern w:val="0"/>
          <w14:ligatures w14:val="none"/>
        </w:rPr>
        <w:t>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Strunk RG, Hawk C. Effects of chiropractic care on dizziness, neck pain, and balance: a single-group,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preexperimental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, feasibility study. </w:t>
      </w:r>
      <w:r w:rsidRPr="00B91076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Med</w:t>
      </w:r>
      <w:r w:rsidRPr="00150848">
        <w:rPr>
          <w:rFonts w:eastAsia="Times New Roman" w:cstheme="minorHAnsi"/>
          <w:kern w:val="0"/>
          <w14:ligatures w14:val="none"/>
        </w:rPr>
        <w:t>. 2009 Dec;8(4):156–64.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Stuber K. The safety of chiropractic during pregnancy: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pilot e-mail survey of chiropractors’ opinions. </w:t>
      </w:r>
      <w:r w:rsidRPr="00B91076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2007 Mar;10(1):24–35.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Stuber KJ,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Wynd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S, Weis CA. Adverse events from spinal manipulation in the pregnant and postpartum periods: a critical review of the literature.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Man Therap. 2012 Dec;20(1):8.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Terrett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A. Vascular accidents from cervical spine manipulation: report on 107 cases.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B91076">
        <w:rPr>
          <w:rFonts w:eastAsia="Times New Roman" w:cstheme="minorHAnsi"/>
          <w:kern w:val="0"/>
          <w14:ligatures w14:val="none"/>
        </w:rPr>
        <w:t xml:space="preserve">J Aust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> Assoc</w:t>
      </w:r>
      <w:r w:rsidRPr="00150848">
        <w:rPr>
          <w:rFonts w:eastAsia="Times New Roman" w:cstheme="minorHAnsi"/>
          <w:kern w:val="0"/>
          <w14:ligatures w14:val="none"/>
        </w:rPr>
        <w:t>. 1987 Mar;17(1):15–24.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Thiel HW, Bolton JE, Docherty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Portlock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JC. Safety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of the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pine: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rospective </w:t>
      </w:r>
      <w:r>
        <w:rPr>
          <w:rFonts w:eastAsia="Times New Roman" w:cstheme="minorHAnsi"/>
          <w:kern w:val="0"/>
          <w14:ligatures w14:val="none"/>
        </w:rPr>
        <w:t>n</w:t>
      </w:r>
      <w:r w:rsidRPr="00150848">
        <w:rPr>
          <w:rFonts w:eastAsia="Times New Roman" w:cstheme="minorHAnsi"/>
          <w:kern w:val="0"/>
          <w14:ligatures w14:val="none"/>
        </w:rPr>
        <w:t xml:space="preserve">ational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>urvey. Spine. 2007 Oct;32(21):2375–8.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89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Toth E, Lawson 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Nykoliation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J. Chiropractic complaints and disciplinary cases in Canada. </w:t>
      </w:r>
      <w:r w:rsidRPr="00B91076">
        <w:rPr>
          <w:rFonts w:eastAsia="Times New Roman" w:cstheme="minorHAnsi"/>
          <w:kern w:val="0"/>
          <w14:ligatures w14:val="none"/>
        </w:rPr>
        <w:t xml:space="preserve">J Can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Assoc</w:t>
      </w:r>
      <w:r w:rsidRPr="00150848">
        <w:rPr>
          <w:rFonts w:eastAsia="Times New Roman" w:cstheme="minorHAnsi"/>
          <w:kern w:val="0"/>
          <w14:ligatures w14:val="none"/>
        </w:rPr>
        <w:t>. 1998;42(4):229–42.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90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040388">
        <w:rPr>
          <w:rFonts w:eastAsia="Times New Roman" w:cstheme="minorHAnsi"/>
          <w:kern w:val="0"/>
          <w14:ligatures w14:val="none"/>
        </w:rPr>
        <w:t xml:space="preserve">Trager RJ, Burton WM,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Loewenthal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 xml:space="preserve"> JV, Perez JA,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Lisi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 xml:space="preserve"> AJ, Kowalski MH, et al. Chiropractic spinal manipulation and fall risk in older adults with spinal pain: Observational findings from a matched retrospective cohort study.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Cureus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>. 2024 Oct;16(10</w:t>
      </w:r>
      <w:proofErr w:type="gramStart"/>
      <w:r w:rsidRPr="0004038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040388">
        <w:rPr>
          <w:rFonts w:eastAsia="Times New Roman" w:cstheme="minorHAnsi"/>
          <w:kern w:val="0"/>
          <w14:ligatures w14:val="none"/>
        </w:rPr>
        <w:t>72330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Triano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JJ, Goertz C, Weeks J, Murphy DR, Kranz KC, McClelland GC, et al. Chiropractic in North America: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oward a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trategic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lan for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rofessional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>enewal—</w:t>
      </w:r>
      <w:r>
        <w:rPr>
          <w:rFonts w:eastAsia="Times New Roman" w:cstheme="minorHAnsi"/>
          <w:kern w:val="0"/>
          <w14:ligatures w14:val="none"/>
        </w:rPr>
        <w:t>o</w:t>
      </w:r>
      <w:r w:rsidRPr="00150848">
        <w:rPr>
          <w:rFonts w:eastAsia="Times New Roman" w:cstheme="minorHAnsi"/>
          <w:kern w:val="0"/>
          <w14:ligatures w14:val="none"/>
        </w:rPr>
        <w:t xml:space="preserve">utcomes from the 2006 Chiropractic Strategic Planning Conference.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2010 Jun;33(5):395–405.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Vohra S,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Kawchuk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GN, Boon H, Caulfield T, Pohlman KA,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O’Beirne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M.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SafetyNET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: An interdisciplinary research program to support a safety culture for spinal manipulation therapy.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Eur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J </w:t>
      </w:r>
      <w:proofErr w:type="spellStart"/>
      <w:r w:rsidRPr="00B91076">
        <w:rPr>
          <w:rFonts w:eastAsia="Times New Roman" w:cstheme="minorHAnsi"/>
          <w:kern w:val="0"/>
          <w14:ligatures w14:val="none"/>
        </w:rPr>
        <w:t>Integr</w:t>
      </w:r>
      <w:proofErr w:type="spellEnd"/>
      <w:r w:rsidRPr="00B91076">
        <w:rPr>
          <w:rFonts w:eastAsia="Times New Roman" w:cstheme="minorHAnsi"/>
          <w:kern w:val="0"/>
          <w14:ligatures w14:val="none"/>
        </w:rPr>
        <w:t xml:space="preserve"> Med</w:t>
      </w:r>
      <w:r w:rsidRPr="00DB5775">
        <w:rPr>
          <w:rFonts w:eastAsia="Times New Roman" w:cstheme="minorHAnsi"/>
          <w:kern w:val="0"/>
          <w14:ligatures w14:val="none"/>
        </w:rPr>
        <w:t>. 2014 Aug;6(4):473–7.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93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Whedon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JM, Toler AWJ, Goehl JM,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Kazal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LA. Association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etween </w:t>
      </w:r>
      <w:r>
        <w:rPr>
          <w:rFonts w:eastAsia="Times New Roman" w:cstheme="minorHAnsi"/>
          <w:kern w:val="0"/>
          <w14:ligatures w14:val="none"/>
        </w:rPr>
        <w:t>u</w:t>
      </w:r>
      <w:r w:rsidRPr="00150848">
        <w:rPr>
          <w:rFonts w:eastAsia="Times New Roman" w:cstheme="minorHAnsi"/>
          <w:kern w:val="0"/>
          <w14:ligatures w14:val="none"/>
        </w:rPr>
        <w:t xml:space="preserve">tilization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hiropractic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ervices for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reatment of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ow </w:t>
      </w:r>
      <w:r>
        <w:rPr>
          <w:rFonts w:eastAsia="Times New Roman" w:cstheme="minorHAnsi"/>
          <w:kern w:val="0"/>
          <w14:ligatures w14:val="none"/>
        </w:rPr>
        <w:t>b</w:t>
      </w:r>
      <w:r w:rsidRPr="00150848">
        <w:rPr>
          <w:rFonts w:eastAsia="Times New Roman" w:cstheme="minorHAnsi"/>
          <w:kern w:val="0"/>
          <w14:ligatures w14:val="none"/>
        </w:rPr>
        <w:t xml:space="preserve">ack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ain and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isk of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dverse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rug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vents.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2018 Jun;41(5):383–8.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Wiesener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Salamonsen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Fønnebø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V. Which risk understandings can be derived from the current disharmonized regulation of complementary and alternative medicine in Europe? BMC Complement Altern Med. 2018 Dec;18(1):11.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Wiggins 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Downie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Engel R, Brown BT. Factors that influence scope of practice of the chiropractic profession in Australia: a scoping review.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2022 Dec;30(1):19.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Woggon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AJ,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Woggon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DA. Patient-reported side effects immediately after chiropractic scoliosis treatment: a cross-sectional survey utilizing a practice-based research network. Scoliosis. 2015 Dec;10(1):29.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Young KJ, Young HC, Field J. A qualitative analysis of free-text patient satisfaction responses in Care Response, a database of patient-reported outcome and experience measures.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2024 Jan 29;32(1):2.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Zaugg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B,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Wangler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M. A </w:t>
      </w:r>
      <w:r>
        <w:rPr>
          <w:rFonts w:eastAsia="Times New Roman" w:cstheme="minorHAnsi"/>
          <w:kern w:val="0"/>
          <w14:ligatures w14:val="none"/>
        </w:rPr>
        <w:t>m</w:t>
      </w:r>
      <w:r w:rsidRPr="00DB5775">
        <w:rPr>
          <w:rFonts w:eastAsia="Times New Roman" w:cstheme="minorHAnsi"/>
          <w:kern w:val="0"/>
          <w14:ligatures w14:val="none"/>
        </w:rPr>
        <w:t xml:space="preserve">odel </w:t>
      </w:r>
      <w:r>
        <w:rPr>
          <w:rFonts w:eastAsia="Times New Roman" w:cstheme="minorHAnsi"/>
          <w:kern w:val="0"/>
          <w14:ligatures w14:val="none"/>
        </w:rPr>
        <w:t>f</w:t>
      </w:r>
      <w:r w:rsidRPr="00DB5775">
        <w:rPr>
          <w:rFonts w:eastAsia="Times New Roman" w:cstheme="minorHAnsi"/>
          <w:kern w:val="0"/>
          <w14:ligatures w14:val="none"/>
        </w:rPr>
        <w:t xml:space="preserve">ramework for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 xml:space="preserve">atient </w:t>
      </w:r>
      <w:r>
        <w:rPr>
          <w:rFonts w:eastAsia="Times New Roman" w:cstheme="minorHAnsi"/>
          <w:kern w:val="0"/>
          <w14:ligatures w14:val="none"/>
        </w:rPr>
        <w:t>s</w:t>
      </w:r>
      <w:r w:rsidRPr="00DB5775">
        <w:rPr>
          <w:rFonts w:eastAsia="Times New Roman" w:cstheme="minorHAnsi"/>
          <w:kern w:val="0"/>
          <w14:ligatures w14:val="none"/>
        </w:rPr>
        <w:t xml:space="preserve">afety </w:t>
      </w:r>
      <w:r>
        <w:rPr>
          <w:rFonts w:eastAsia="Times New Roman" w:cstheme="minorHAnsi"/>
          <w:kern w:val="0"/>
          <w14:ligatures w14:val="none"/>
        </w:rPr>
        <w:t>t</w:t>
      </w:r>
      <w:r w:rsidRPr="00DB5775">
        <w:rPr>
          <w:rFonts w:eastAsia="Times New Roman" w:cstheme="minorHAnsi"/>
          <w:kern w:val="0"/>
          <w14:ligatures w14:val="none"/>
        </w:rPr>
        <w:t xml:space="preserve">raining in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hiropractic: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l</w:t>
      </w:r>
      <w:r w:rsidRPr="00DB5775">
        <w:rPr>
          <w:rFonts w:eastAsia="Times New Roman" w:cstheme="minorHAnsi"/>
          <w:kern w:val="0"/>
          <w14:ligatures w14:val="none"/>
        </w:rPr>
        <w:t xml:space="preserve">iterature </w:t>
      </w:r>
      <w:r>
        <w:rPr>
          <w:rFonts w:eastAsia="Times New Roman" w:cstheme="minorHAnsi"/>
          <w:kern w:val="0"/>
          <w14:ligatures w14:val="none"/>
        </w:rPr>
        <w:t>s</w:t>
      </w:r>
      <w:r w:rsidRPr="00DB5775">
        <w:rPr>
          <w:rFonts w:eastAsia="Times New Roman" w:cstheme="minorHAnsi"/>
          <w:kern w:val="0"/>
          <w14:ligatures w14:val="none"/>
        </w:rPr>
        <w:t xml:space="preserve">ynthesis. </w:t>
      </w:r>
      <w:r w:rsidRPr="00150848">
        <w:rPr>
          <w:rFonts w:eastAsia="Times New Roman" w:cstheme="minorHAnsi"/>
          <w:kern w:val="0"/>
          <w14:ligatures w14:val="none"/>
        </w:rPr>
        <w:t xml:space="preserve">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>. 2009 Jul;32(6):493–9.</w:t>
      </w:r>
    </w:p>
    <w:p w:rsidR="00577138" w:rsidRDefault="00577138" w:rsidP="00577138">
      <w:pPr>
        <w:rPr>
          <w:rFonts w:cstheme="minorHAnsi"/>
        </w:rPr>
      </w:pPr>
    </w:p>
    <w:p w:rsidR="00577138" w:rsidRPr="0050496D" w:rsidRDefault="00577138" w:rsidP="00577138">
      <w:pPr>
        <w:rPr>
          <w:rFonts w:cstheme="minorHAnsi"/>
        </w:rPr>
      </w:pPr>
    </w:p>
    <w:p w:rsidR="00577138" w:rsidRPr="0050496D" w:rsidRDefault="00577138" w:rsidP="00577138">
      <w:pPr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t xml:space="preserve">Not Available </w:t>
      </w:r>
      <w:proofErr w:type="gramStart"/>
      <w:r>
        <w:rPr>
          <w:rFonts w:cstheme="minorHAnsi"/>
          <w:b/>
          <w:bCs/>
          <w:i/>
          <w:iCs/>
          <w:u w:val="single"/>
        </w:rPr>
        <w:t>In</w:t>
      </w:r>
      <w:proofErr w:type="gramEnd"/>
      <w:r>
        <w:rPr>
          <w:rFonts w:cstheme="minorHAnsi"/>
          <w:b/>
          <w:bCs/>
          <w:i/>
          <w:iCs/>
          <w:u w:val="single"/>
        </w:rPr>
        <w:t xml:space="preserve"> English</w:t>
      </w:r>
      <w:r w:rsidRPr="0050496D">
        <w:rPr>
          <w:rFonts w:cstheme="minorHAnsi"/>
          <w:b/>
          <w:bCs/>
          <w:i/>
          <w:iCs/>
          <w:u w:val="single"/>
        </w:rPr>
        <w:t xml:space="preserve"> (2 studies)</w:t>
      </w:r>
    </w:p>
    <w:p w:rsidR="00577138" w:rsidRPr="00375C00" w:rsidRDefault="00577138" w:rsidP="00577138">
      <w:pPr>
        <w:rPr>
          <w:rFonts w:eastAsia="Times New Roman" w:cstheme="minorHAnsi"/>
          <w:kern w:val="0"/>
          <w:lang w:val="da-DK"/>
          <w14:ligatures w14:val="none"/>
        </w:rPr>
      </w:pPr>
      <w:r w:rsidRPr="00375C00">
        <w:rPr>
          <w:rFonts w:eastAsia="Times New Roman" w:cstheme="minorHAnsi"/>
          <w:kern w:val="0"/>
          <w:lang w:val="da-DK"/>
          <w14:ligatures w14:val="none"/>
        </w:rPr>
        <w:t>1.</w:t>
      </w:r>
      <w:r w:rsidRPr="00375C00">
        <w:rPr>
          <w:rFonts w:eastAsia="Times New Roman" w:cstheme="minorHAnsi"/>
          <w:kern w:val="0"/>
          <w:lang w:val="da-DK"/>
          <w14:ligatures w14:val="none"/>
        </w:rPr>
        <w:tab/>
        <w:t xml:space="preserve">Krieger D, Leibold M,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Brückmann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H. Dissektionen der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arteria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vertebralis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nach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zervikalen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chiropraktischen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manipulationen.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Dtsch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med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Wochenschr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>. 2008 Mar 25;115(15):580–3.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375C00">
        <w:rPr>
          <w:rFonts w:eastAsia="Times New Roman" w:cstheme="minorHAnsi"/>
          <w:kern w:val="0"/>
          <w:lang w:val="da-DK"/>
          <w14:ligatures w14:val="none"/>
        </w:rPr>
        <w:t>2.</w:t>
      </w:r>
      <w:r w:rsidRPr="00375C00">
        <w:rPr>
          <w:rFonts w:eastAsia="Times New Roman" w:cstheme="minorHAnsi"/>
          <w:kern w:val="0"/>
          <w:lang w:val="da-DK"/>
          <w14:ligatures w14:val="none"/>
        </w:rPr>
        <w:tab/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Oehler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J,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Gandjour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J,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Fiebach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J, Schwab S.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Beidseitge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A.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Vertebralis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dissektion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nach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chiropraktischer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behandlungn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konservativer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behandlungsmethoden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bei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patienten mit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claudicatio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spinalis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. </w:t>
      </w:r>
      <w:r w:rsidRPr="00DB5775">
        <w:rPr>
          <w:rFonts w:eastAsia="Times New Roman" w:cstheme="minorHAnsi"/>
          <w:kern w:val="0"/>
          <w14:ligatures w14:val="none"/>
        </w:rPr>
        <w:t xml:space="preserve">Der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Orthopade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>.</w:t>
      </w:r>
      <w:r w:rsidRPr="00150848">
        <w:rPr>
          <w:rFonts w:eastAsia="Times New Roman" w:cstheme="minorHAnsi"/>
          <w:kern w:val="0"/>
          <w14:ligatures w14:val="none"/>
        </w:rPr>
        <w:t xml:space="preserve"> 2003 Oct 1;32(10):911–3.</w:t>
      </w:r>
    </w:p>
    <w:p w:rsidR="00577138" w:rsidRDefault="00577138" w:rsidP="00577138">
      <w:pPr>
        <w:rPr>
          <w:rFonts w:cstheme="minorHAnsi"/>
        </w:rPr>
      </w:pPr>
    </w:p>
    <w:p w:rsidR="00577138" w:rsidRPr="0050496D" w:rsidRDefault="00577138" w:rsidP="00577138">
      <w:pPr>
        <w:rPr>
          <w:rFonts w:cstheme="minorHAnsi"/>
        </w:rPr>
      </w:pPr>
    </w:p>
    <w:p w:rsidR="00577138" w:rsidRPr="0050496D" w:rsidRDefault="00577138" w:rsidP="00577138">
      <w:pPr>
        <w:rPr>
          <w:rFonts w:cstheme="minorHAnsi"/>
          <w:b/>
          <w:bCs/>
          <w:i/>
          <w:iCs/>
          <w:u w:val="single"/>
        </w:rPr>
      </w:pPr>
      <w:r w:rsidRPr="0050496D">
        <w:rPr>
          <w:rFonts w:cstheme="minorHAnsi"/>
          <w:b/>
          <w:bCs/>
          <w:i/>
          <w:iCs/>
          <w:u w:val="single"/>
        </w:rPr>
        <w:t>Not Chiropractic Related (10 studies)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Bernetti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La Russa R, De Sire A, Agostini F, De Simone 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Farì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G, et al. Cervical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pine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anipulations: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ole of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iagnostic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rocedures,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ffectiveness, and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afety from a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ehabilitation and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orensic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edicine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erspective: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ystematic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>eview. Diagnostics. 2022 Apr 23;12(5):1056.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Carroll L, Cassidy JD,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Peloso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Borg J, Von Holst H, Holm L, et al. Prognosis for mild traumatic brain injury: results of the who collaborating centre task force on mild traumatic brain injury. </w:t>
      </w:r>
      <w:r w:rsidRPr="002B4D7C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2B4D7C">
        <w:rPr>
          <w:rFonts w:eastAsia="Times New Roman" w:cstheme="minorHAnsi"/>
          <w:kern w:val="0"/>
          <w14:ligatures w14:val="none"/>
        </w:rPr>
        <w:t>Rehabil</w:t>
      </w:r>
      <w:proofErr w:type="spellEnd"/>
      <w:r w:rsidRPr="002B4D7C">
        <w:rPr>
          <w:rFonts w:eastAsia="Times New Roman" w:cstheme="minorHAnsi"/>
          <w:kern w:val="0"/>
          <w14:ligatures w14:val="none"/>
        </w:rPr>
        <w:t xml:space="preserve"> Med</w:t>
      </w:r>
      <w:r w:rsidRPr="00150848">
        <w:rPr>
          <w:rFonts w:eastAsia="Times New Roman" w:cstheme="minorHAnsi"/>
          <w:kern w:val="0"/>
          <w14:ligatures w14:val="none"/>
        </w:rPr>
        <w:t>. 2004 Feb 1;36(0):84–105.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Caspi O,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Holexa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J. Lack of standards in informed consent in complementary and alternative medicine. </w:t>
      </w:r>
      <w:r w:rsidRPr="002B4D7C">
        <w:rPr>
          <w:rFonts w:eastAsia="Times New Roman" w:cstheme="minorHAnsi"/>
          <w:kern w:val="0"/>
          <w14:ligatures w14:val="none"/>
        </w:rPr>
        <w:t xml:space="preserve">Complement </w:t>
      </w:r>
      <w:proofErr w:type="spellStart"/>
      <w:r w:rsidRPr="002B4D7C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2B4D7C">
        <w:rPr>
          <w:rFonts w:eastAsia="Times New Roman" w:cstheme="minorHAnsi"/>
          <w:kern w:val="0"/>
          <w14:ligatures w14:val="none"/>
        </w:rPr>
        <w:t xml:space="preserve"> Med</w:t>
      </w:r>
      <w:r w:rsidRPr="00150848">
        <w:rPr>
          <w:rFonts w:eastAsia="Times New Roman" w:cstheme="minorHAnsi"/>
          <w:kern w:val="0"/>
          <w14:ligatures w14:val="none"/>
        </w:rPr>
        <w:t>. 2005 Jun;13(2):123–30.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Funabashi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Carlesso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LC. Symptoms patients receiving manual therapy experienced and perceived as adverse: a secondary analysis of a survey of patients’ perceptions of what constitutes an adverse response. J Manipulative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2021 Jan 2;29(1):51–8.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Gibbons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Tehan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P. Spinal manipulation: Indications, risks and benefits. </w:t>
      </w:r>
      <w:r w:rsidRPr="002B4D7C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2B4D7C">
        <w:rPr>
          <w:rFonts w:eastAsia="Times New Roman" w:cstheme="minorHAnsi"/>
          <w:kern w:val="0"/>
          <w14:ligatures w14:val="none"/>
        </w:rPr>
        <w:t>Bodyw</w:t>
      </w:r>
      <w:proofErr w:type="spellEnd"/>
      <w:r w:rsidRPr="002B4D7C">
        <w:rPr>
          <w:rFonts w:eastAsia="Times New Roman" w:cstheme="minorHAnsi"/>
          <w:kern w:val="0"/>
          <w14:ligatures w14:val="none"/>
        </w:rPr>
        <w:t xml:space="preserve"> Mov </w:t>
      </w:r>
      <w:proofErr w:type="spellStart"/>
      <w:r w:rsidRPr="002B4D7C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2001 Apr;5(2):110–9.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6</w:t>
      </w:r>
      <w:r w:rsidRPr="00DB5775">
        <w:rPr>
          <w:rFonts w:eastAsia="Times New Roman" w:cstheme="minorHAnsi"/>
          <w:kern w:val="0"/>
          <w14:ligatures w14:val="none"/>
        </w:rPr>
        <w:t>.</w:t>
      </w:r>
      <w:r w:rsidRPr="00DB5775">
        <w:rPr>
          <w:rFonts w:eastAsia="Times New Roman" w:cstheme="minorHAnsi"/>
          <w:kern w:val="0"/>
          <w14:ligatures w14:val="none"/>
        </w:rPr>
        <w:tab/>
        <w:t xml:space="preserve">Hufnagel A, Hammers A,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Schanle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PW, Bohm KD, Leonhardt G. Stroke following chiropractic manipulation of the cervical spine. </w:t>
      </w:r>
      <w:r w:rsidRPr="002B4D7C">
        <w:rPr>
          <w:rFonts w:eastAsia="Times New Roman" w:cstheme="minorHAnsi"/>
          <w:kern w:val="0"/>
          <w14:ligatures w14:val="none"/>
        </w:rPr>
        <w:t>J Neurol</w:t>
      </w:r>
      <w:r w:rsidRPr="00DB5775">
        <w:rPr>
          <w:rFonts w:eastAsia="Times New Roman" w:cstheme="minorHAnsi"/>
          <w:kern w:val="0"/>
          <w14:ligatures w14:val="none"/>
        </w:rPr>
        <w:t>. 1999 Aug 23;246(8):683-8.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7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Kranenburg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HA (Rik), Schmitt MA,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Puentedura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EJ, Van Der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Schans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CP, Heneghan NR, Hutting N. Manual therapists’ beliefs and use of spinal thrust joint manipulation. </w:t>
      </w:r>
      <w:proofErr w:type="spellStart"/>
      <w:r w:rsidRPr="002B4D7C">
        <w:rPr>
          <w:rFonts w:eastAsia="Times New Roman" w:cstheme="minorHAnsi"/>
          <w:kern w:val="0"/>
          <w14:ligatures w14:val="none"/>
        </w:rPr>
        <w:t>Eur</w:t>
      </w:r>
      <w:proofErr w:type="spellEnd"/>
      <w:r w:rsidRPr="002B4D7C">
        <w:rPr>
          <w:rFonts w:eastAsia="Times New Roman" w:cstheme="minorHAnsi"/>
          <w:kern w:val="0"/>
          <w14:ligatures w14:val="none"/>
        </w:rPr>
        <w:t xml:space="preserve"> J </w:t>
      </w:r>
      <w:proofErr w:type="spellStart"/>
      <w:r w:rsidRPr="002B4D7C">
        <w:rPr>
          <w:rFonts w:eastAsia="Times New Roman" w:cstheme="minorHAnsi"/>
          <w:kern w:val="0"/>
          <w14:ligatures w14:val="none"/>
        </w:rPr>
        <w:t>Physiother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2022 Sep 3;24(5):262–9.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8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 xml:space="preserve"> 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040388">
        <w:rPr>
          <w:rFonts w:eastAsia="Times New Roman" w:cstheme="minorHAnsi"/>
          <w:kern w:val="0"/>
          <w14:ligatures w14:val="none"/>
        </w:rPr>
        <w:t xml:space="preserve">Lee WT, Chu EC, Cheng, WK. Chiropractor perceptions of non-registered practitioners utilizing spinal manipulative therapy in Hong Kong: A cross-sectional survey. </w:t>
      </w:r>
      <w:proofErr w:type="spellStart"/>
      <w:r w:rsidRPr="00040388">
        <w:rPr>
          <w:rFonts w:eastAsia="Times New Roman" w:cstheme="minorHAnsi"/>
          <w:kern w:val="0"/>
          <w14:ligatures w14:val="none"/>
        </w:rPr>
        <w:t>Cureus</w:t>
      </w:r>
      <w:proofErr w:type="spellEnd"/>
      <w:r w:rsidRPr="00040388">
        <w:rPr>
          <w:rFonts w:eastAsia="Times New Roman" w:cstheme="minorHAnsi"/>
          <w:kern w:val="0"/>
          <w14:ligatures w14:val="none"/>
        </w:rPr>
        <w:t>. 2024 Oct;16(10</w:t>
      </w:r>
      <w:proofErr w:type="gramStart"/>
      <w:r w:rsidRPr="0004038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040388">
        <w:rPr>
          <w:rFonts w:eastAsia="Times New Roman" w:cstheme="minorHAnsi"/>
          <w:kern w:val="0"/>
          <w14:ligatures w14:val="none"/>
        </w:rPr>
        <w:t>70734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Paanalahti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K, Holm LW,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Nordin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Asker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Lyander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Skillgate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E. Adverse events after manual therapy among patients seeking care for neck and/or back pain: a randomized controlled trial. BMC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Musculoskelet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Disord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2014 Dec;15(1):77.</w:t>
      </w:r>
    </w:p>
    <w:p w:rsidR="00577138" w:rsidRPr="0050496D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10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Tabell V,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Tarkka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IM, Holm LW,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Skillgate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E. Do adverse events after manual therapy for back and/or neck pain have an impact on the chance to recover? A cohort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study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 xml:space="preserve">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2019 Dec;27(1):27.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</w:p>
    <w:p w:rsidR="00577138" w:rsidRDefault="00577138" w:rsidP="00577138">
      <w:pPr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</w:pPr>
    </w:p>
    <w:p w:rsidR="00577138" w:rsidRDefault="00577138" w:rsidP="00577138">
      <w:pPr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</w:pPr>
    </w:p>
    <w:p w:rsidR="00577138" w:rsidRDefault="00577138" w:rsidP="00577138">
      <w:pPr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</w:pPr>
    </w:p>
    <w:p w:rsidR="00577138" w:rsidRPr="0050496D" w:rsidRDefault="00577138" w:rsidP="00577138">
      <w:pPr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</w:pPr>
      <w:r w:rsidRPr="0050496D"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  <w:t>Not Original Research (3</w:t>
      </w:r>
      <w:r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  <w:t>6</w:t>
      </w:r>
      <w:r w:rsidRPr="0050496D">
        <w:rPr>
          <w:rFonts w:eastAsia="Times New Roman" w:cstheme="minorHAnsi"/>
          <w:b/>
          <w:bCs/>
          <w:i/>
          <w:iCs/>
          <w:kern w:val="0"/>
          <w:u w:val="single"/>
          <w14:ligatures w14:val="none"/>
        </w:rPr>
        <w:t xml:space="preserve"> studies)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Alcantara J, Ohm J, Kunz D. Treatment‐related aggravations, complications and improvements attributed to chiropractic spinal manipulative therapy of paediatric patients: a practice‐based survey of practitioners. </w:t>
      </w:r>
      <w:r w:rsidRPr="00C20294">
        <w:rPr>
          <w:rFonts w:eastAsia="Times New Roman" w:cstheme="minorHAnsi"/>
          <w:kern w:val="0"/>
          <w14:ligatures w14:val="none"/>
        </w:rPr>
        <w:t xml:space="preserve">Focus Altern Complement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2007 Dec;12(s1):3–3.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Amorin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-Woods LG, Parkin-Smith GF. Clinical decision-making to facilitate appropriate patient management in chiropractic practice: “the 3-questions model.”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2012 Dec;20(1):6.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Anders J, March J, Perez A. Safety of </w:t>
      </w:r>
      <w:r>
        <w:rPr>
          <w:rFonts w:eastAsia="Times New Roman" w:cstheme="minorHAnsi"/>
          <w:kern w:val="0"/>
          <w14:ligatures w14:val="none"/>
        </w:rPr>
        <w:t>c</w:t>
      </w:r>
      <w:r w:rsidRPr="00DB5775">
        <w:rPr>
          <w:rFonts w:eastAsia="Times New Roman" w:cstheme="minorHAnsi"/>
          <w:kern w:val="0"/>
          <w14:ligatures w14:val="none"/>
        </w:rPr>
        <w:t xml:space="preserve">ervical </w:t>
      </w:r>
      <w:r>
        <w:rPr>
          <w:rFonts w:eastAsia="Times New Roman" w:cstheme="minorHAnsi"/>
          <w:kern w:val="0"/>
          <w14:ligatures w14:val="none"/>
        </w:rPr>
        <w:t>m</w:t>
      </w:r>
      <w:r w:rsidRPr="00DB5775">
        <w:rPr>
          <w:rFonts w:eastAsia="Times New Roman" w:cstheme="minorHAnsi"/>
          <w:kern w:val="0"/>
          <w14:ligatures w14:val="none"/>
        </w:rPr>
        <w:t xml:space="preserve">anipulation: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re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dverse </w:t>
      </w:r>
      <w:r>
        <w:rPr>
          <w:rFonts w:eastAsia="Times New Roman" w:cstheme="minorHAnsi"/>
          <w:kern w:val="0"/>
          <w14:ligatures w14:val="none"/>
        </w:rPr>
        <w:t>e</w:t>
      </w:r>
      <w:r w:rsidRPr="00DB5775">
        <w:rPr>
          <w:rFonts w:eastAsia="Times New Roman" w:cstheme="minorHAnsi"/>
          <w:kern w:val="0"/>
          <w14:ligatures w14:val="none"/>
        </w:rPr>
        <w:t xml:space="preserve">vents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 xml:space="preserve">reventable and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re </w:t>
      </w:r>
      <w:r>
        <w:rPr>
          <w:rFonts w:eastAsia="Times New Roman" w:cstheme="minorHAnsi"/>
          <w:kern w:val="0"/>
          <w14:ligatures w14:val="none"/>
        </w:rPr>
        <w:t>m</w:t>
      </w:r>
      <w:r w:rsidRPr="00DB5775">
        <w:rPr>
          <w:rFonts w:eastAsia="Times New Roman" w:cstheme="minorHAnsi"/>
          <w:kern w:val="0"/>
          <w14:ligatures w14:val="none"/>
        </w:rPr>
        <w:t xml:space="preserve">anipulations </w:t>
      </w:r>
      <w:r>
        <w:rPr>
          <w:rFonts w:eastAsia="Times New Roman" w:cstheme="minorHAnsi"/>
          <w:kern w:val="0"/>
          <w14:ligatures w14:val="none"/>
        </w:rPr>
        <w:t>b</w:t>
      </w:r>
      <w:r w:rsidRPr="00DB5775">
        <w:rPr>
          <w:rFonts w:eastAsia="Times New Roman" w:cstheme="minorHAnsi"/>
          <w:kern w:val="0"/>
          <w14:ligatures w14:val="none"/>
        </w:rPr>
        <w:t xml:space="preserve">eing </w:t>
      </w:r>
      <w:r>
        <w:rPr>
          <w:rFonts w:eastAsia="Times New Roman" w:cstheme="minorHAnsi"/>
          <w:kern w:val="0"/>
          <w14:ligatures w14:val="none"/>
        </w:rPr>
        <w:t>p</w:t>
      </w:r>
      <w:r w:rsidRPr="00DB5775">
        <w:rPr>
          <w:rFonts w:eastAsia="Times New Roman" w:cstheme="minorHAnsi"/>
          <w:kern w:val="0"/>
          <w14:ligatures w14:val="none"/>
        </w:rPr>
        <w:t xml:space="preserve">erformed </w:t>
      </w:r>
      <w:r>
        <w:rPr>
          <w:rFonts w:eastAsia="Times New Roman" w:cstheme="minorHAnsi"/>
          <w:kern w:val="0"/>
          <w14:ligatures w14:val="none"/>
        </w:rPr>
        <w:t>a</w:t>
      </w:r>
      <w:r w:rsidRPr="00DB5775">
        <w:rPr>
          <w:rFonts w:eastAsia="Times New Roman" w:cstheme="minorHAnsi"/>
          <w:kern w:val="0"/>
          <w14:ligatures w14:val="none"/>
        </w:rPr>
        <w:t xml:space="preserve">ppropriately? 2011 [cited 2024 Oct 20]; Available from: </w:t>
      </w:r>
      <w:hyperlink r:id="rId5" w:history="1">
        <w:r w:rsidRPr="00DB5775">
          <w:rPr>
            <w:rFonts w:eastAsia="Times New Roman" w:cstheme="minorHAnsi"/>
            <w:color w:val="0000FF"/>
            <w:kern w:val="0"/>
            <w:u w:val="single"/>
            <w14:ligatures w14:val="none"/>
          </w:rPr>
          <w:t>https://digitalscholarship.unlv.edu/thesesdissertations/1303</w:t>
        </w:r>
      </w:hyperlink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4.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Boggs S. Informed consent: the patient’s right to choose. </w:t>
      </w:r>
      <w:r w:rsidRPr="00C20294">
        <w:rPr>
          <w:rFonts w:eastAsia="Times New Roman" w:cstheme="minorHAnsi"/>
          <w:kern w:val="0"/>
          <w14:ligatures w14:val="none"/>
        </w:rPr>
        <w:t>J 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1992;29:36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–42.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5.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Burgess M. Chiropractic informed consent. </w:t>
      </w:r>
      <w:r w:rsidRPr="00C20294">
        <w:rPr>
          <w:rFonts w:eastAsia="Times New Roman" w:cstheme="minorHAnsi"/>
          <w:kern w:val="0"/>
          <w14:ligatures w14:val="none"/>
        </w:rPr>
        <w:t xml:space="preserve">J Can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 xml:space="preserve"> Assoc</w:t>
      </w:r>
      <w:r w:rsidRPr="00150848">
        <w:rPr>
          <w:rFonts w:eastAsia="Times New Roman" w:cstheme="minorHAnsi"/>
          <w:kern w:val="0"/>
          <w14:ligatures w14:val="none"/>
        </w:rPr>
        <w:t>. 1990;34(1):24–6.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6.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Bussières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French S, Godwin 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Gotlib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Graham ID, et al. Creating a Chiropractic Practice-Based Research Network (PBRN):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nhancing the management of musculoskeletal care. J Can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Assoc. 2014 Mar;58(1):8–15.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7.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Dalgaard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J. Medico-legal aspects of manipulatory treatment in Denmark. </w:t>
      </w:r>
      <w:r w:rsidRPr="00C20294">
        <w:rPr>
          <w:rFonts w:eastAsia="Times New Roman" w:cstheme="minorHAnsi"/>
          <w:kern w:val="0"/>
          <w14:ligatures w14:val="none"/>
        </w:rPr>
        <w:t>J Man Med</w:t>
      </w:r>
      <w:r w:rsidRPr="00150848">
        <w:rPr>
          <w:rFonts w:eastAsia="Times New Roman" w:cstheme="minorHAnsi"/>
          <w:kern w:val="0"/>
          <w14:ligatures w14:val="none"/>
        </w:rPr>
        <w:t xml:space="preserve">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1991;6:114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–6.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8.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DiGiorgi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D, Cerf JL, Bowerman DS. Outcomes indicators and a risk classification system for spinal manipulation under anesthesia: a narrative review and proposal.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2018 Dec;26(1):9.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9.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Dougherty PE, Hawk C, Weiner DK,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Gleberzon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B, Andrew K, Killinger L. The role of chiropractic care in older adults.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2012 Feb 21;20(1):3.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10.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Doyle M. Chiropractic care for infants and children-there is no evidence for it and it is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dangerous?: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 selective review of the literature and commentary.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> J Aust</w:t>
      </w:r>
      <w:r>
        <w:rPr>
          <w:rFonts w:eastAsia="Times New Roman" w:cstheme="minorHAnsi"/>
          <w:kern w:val="0"/>
          <w14:ligatures w14:val="none"/>
        </w:rPr>
        <w:t xml:space="preserve">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2016;44:222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–33.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11.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Finch R,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Heale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G, Jay T. Culture of safety among UK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hiropractors before and after the launch of online patient safety incident reporting and learning. </w:t>
      </w:r>
      <w:r w:rsidRPr="00C20294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2010 Jun;13(2):172–3.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lastRenderedPageBreak/>
        <w:t>12.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Fuller S. Evaluating chiropractic students hand washing practices using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GloGermTM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as a surrogate for microbial pathogens. University of Johannesburg; 2019.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13.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Funabashi M, Pohlman KA,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Gorrell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Salsbury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SA,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Bergna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Heneghan NR. Expert consensus on a standardised definition and severity classification for adverse events associated with spinal and peripheral joint manipulation and mobilisation: protocol for an international e-Delphi study. BMJ Open. 2021 Nov;11(11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):e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050219.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14.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Ganesh N. Clinical experiences of first-time registered Master’s chiropractic students during their clinical practicum [Internet] [Master’s Degree in Technology: Chiropractic]. [Durban, South Africa]: Durban University of Technology; 2017 [cited 2024 Oct 20]. Available from: </w:t>
      </w:r>
      <w:hyperlink r:id="rId6" w:history="1">
        <w:r w:rsidRPr="00150848">
          <w:rPr>
            <w:rFonts w:eastAsia="Times New Roman" w:cstheme="minorHAnsi"/>
            <w:color w:val="0000FF"/>
            <w:kern w:val="0"/>
            <w:u w:val="single"/>
            <w14:ligatures w14:val="none"/>
          </w:rPr>
          <w:t>http://hdl.handle.net/10321/2896</w:t>
        </w:r>
      </w:hyperlink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15.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Innes SI,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Walker BF. The accreditation role of Councils on Chiropractic Education as part of the profession’s journey from craft to allied health profession: a commentary.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2020 Dec;28(1):40.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16.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Johnson C, Green B. Chiropractic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are. In: Complementary and integrative therapies for mental health and aging. New York: Oxford University Press; 2009. p. 125–38.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17.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Johnson C, Baird R, Dougherty PE, Globe G, Green BN,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Haneline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et al. Chiropractic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ublic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ealth: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urrent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tate and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uture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ision. </w:t>
      </w:r>
      <w:r w:rsidRPr="00C20294">
        <w:rPr>
          <w:rFonts w:eastAsia="Times New Roman" w:cstheme="minorHAnsi"/>
          <w:kern w:val="0"/>
          <w14:ligatures w14:val="none"/>
        </w:rPr>
        <w:t>J Manipulative 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2008 Jul;31(6):397–410.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18.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Johnson CD, Green BN. Looking back at the lawsuit that transformed the chiropractic profession: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uthors’ introduction. J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Educ. 2021 Sep 1;35(S1):5–8.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19.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Johnson C, Rubinstein SM,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Côté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P,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Hestbaek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Injeyan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HS,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Puhl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A, et al. Chiropractic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ublic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ealth: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nswering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ifficult </w:t>
      </w:r>
      <w:r>
        <w:rPr>
          <w:rFonts w:eastAsia="Times New Roman" w:cstheme="minorHAnsi"/>
          <w:kern w:val="0"/>
          <w14:ligatures w14:val="none"/>
        </w:rPr>
        <w:t>q</w:t>
      </w:r>
      <w:r w:rsidRPr="00150848">
        <w:rPr>
          <w:rFonts w:eastAsia="Times New Roman" w:cstheme="minorHAnsi"/>
          <w:kern w:val="0"/>
          <w14:ligatures w14:val="none"/>
        </w:rPr>
        <w:t xml:space="preserve">uestions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bout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afety,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are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hrough the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ifespan, and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ommunity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ction. </w:t>
      </w:r>
      <w:r w:rsidRPr="00C20294">
        <w:rPr>
          <w:rFonts w:eastAsia="Times New Roman" w:cstheme="minorHAnsi"/>
          <w:kern w:val="0"/>
          <w14:ligatures w14:val="none"/>
        </w:rPr>
        <w:t>J Manipulative 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Physiol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Ther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2012 Sep;35(7):493–513.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20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52690D">
        <w:rPr>
          <w:rFonts w:eastAsia="Times New Roman" w:cstheme="minorHAnsi"/>
          <w:kern w:val="0"/>
          <w14:ligatures w14:val="none"/>
        </w:rPr>
        <w:t xml:space="preserve">Kerry R, Young KJ, Evans DW, Lee E, Georgopoulos V,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Meakins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A, et al. A modern way to teach and practice manual therapy. </w:t>
      </w:r>
      <w:proofErr w:type="spellStart"/>
      <w:r w:rsidRPr="0052690D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52690D">
        <w:rPr>
          <w:rFonts w:eastAsia="Times New Roman" w:cstheme="minorHAnsi"/>
          <w:kern w:val="0"/>
          <w14:ligatures w14:val="none"/>
        </w:rPr>
        <w:t xml:space="preserve"> Man Therap. 2024 May 21;32(1):17.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Killinger L. Chiropractic student’s knowledge, attitudes, and interdisciplinary perceptions on caring for older patients. J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Educ. 2002;16(1):23.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Killinger L. Chiropractic adjusting and the “aging” patient. </w:t>
      </w:r>
      <w:r w:rsidRPr="00C20294">
        <w:rPr>
          <w:rFonts w:eastAsia="Times New Roman" w:cstheme="minorHAnsi"/>
          <w:kern w:val="0"/>
          <w14:ligatures w14:val="none"/>
        </w:rPr>
        <w:t xml:space="preserve">J Amer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> Assoc</w:t>
      </w:r>
      <w:r w:rsidRPr="00150848">
        <w:rPr>
          <w:rFonts w:eastAsia="Times New Roman" w:cstheme="minorHAnsi"/>
          <w:kern w:val="0"/>
          <w14:ligatures w14:val="none"/>
        </w:rPr>
        <w:t>. 2003;40(11):26–8.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Kinsinger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S. A proposed bioethics curriculum for chiropractic colleges.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> J Aust</w:t>
      </w:r>
      <w:r w:rsidRPr="00150848">
        <w:rPr>
          <w:rFonts w:eastAsia="Times New Roman" w:cstheme="minorHAnsi"/>
          <w:kern w:val="0"/>
          <w14:ligatures w14:val="none"/>
        </w:rPr>
        <w:t xml:space="preserve">.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2016;44:290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–302.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Leboeuf-Yde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C,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Hestbæk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L. Chiropractic and children: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s more research enough?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Osteopat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. 2010 Jun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2;18:11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5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Lehman JJ, Conwell TD, Sherman PR. Should the chiropractic profession embrace the doctrine of informed consent? J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Med. 2009 Jun;8(2):91–2.</w:t>
      </w:r>
    </w:p>
    <w:p w:rsidR="0057713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Lyons L, Hang L, Ross MWV, Fredericks J, Fredericks M. Chiropractic Physicians: A </w:t>
      </w:r>
      <w:r>
        <w:rPr>
          <w:rFonts w:eastAsia="Times New Roman" w:cstheme="minorHAnsi"/>
          <w:kern w:val="0"/>
          <w14:ligatures w14:val="none"/>
        </w:rPr>
        <w:t>f</w:t>
      </w:r>
      <w:r w:rsidRPr="00150848">
        <w:rPr>
          <w:rFonts w:eastAsia="Times New Roman" w:cstheme="minorHAnsi"/>
          <w:kern w:val="0"/>
          <w14:ligatures w14:val="none"/>
        </w:rPr>
        <w:t xml:space="preserve">unctional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onceptualization of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lectronic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edical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ecords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echnology and the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ociety,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 xml:space="preserve">ulture, and </w:t>
      </w:r>
      <w:r>
        <w:rPr>
          <w:rFonts w:eastAsia="Times New Roman" w:cstheme="minorHAnsi"/>
          <w:kern w:val="0"/>
          <w14:ligatures w14:val="none"/>
        </w:rPr>
        <w:t>p</w:t>
      </w:r>
      <w:r w:rsidRPr="00150848">
        <w:rPr>
          <w:rFonts w:eastAsia="Times New Roman" w:cstheme="minorHAnsi"/>
          <w:kern w:val="0"/>
          <w14:ligatures w14:val="none"/>
        </w:rPr>
        <w:t xml:space="preserve">ersonality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odel in the delivery of </w:t>
      </w:r>
      <w:r>
        <w:rPr>
          <w:rFonts w:eastAsia="Times New Roman" w:cstheme="minorHAnsi"/>
          <w:kern w:val="0"/>
          <w14:ligatures w14:val="none"/>
        </w:rPr>
        <w:t>h</w:t>
      </w:r>
      <w:r w:rsidRPr="00150848">
        <w:rPr>
          <w:rFonts w:eastAsia="Times New Roman" w:cstheme="minorHAnsi"/>
          <w:kern w:val="0"/>
          <w14:ligatures w14:val="none"/>
        </w:rPr>
        <w:t xml:space="preserve">ealthcare. </w:t>
      </w:r>
      <w:r w:rsidRPr="00C20294">
        <w:rPr>
          <w:rFonts w:eastAsia="Times New Roman" w:cstheme="minorHAnsi"/>
          <w:kern w:val="0"/>
          <w14:ligatures w14:val="none"/>
        </w:rPr>
        <w:t xml:space="preserve">J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Humanit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. 2008 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Jan;15:10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16918">
        <w:rPr>
          <w:rFonts w:eastAsia="Times New Roman" w:cstheme="minorHAnsi"/>
          <w:kern w:val="0"/>
          <w14:ligatures w14:val="none"/>
        </w:rPr>
        <w:t>27</w:t>
      </w:r>
      <w:r w:rsidRPr="0052690D">
        <w:rPr>
          <w:rFonts w:eastAsia="Times New Roman" w:cstheme="minorHAnsi"/>
          <w:kern w:val="0"/>
          <w14:ligatures w14:val="none"/>
        </w:rPr>
        <w:t>.</w:t>
      </w:r>
      <w:r w:rsidRPr="00116918">
        <w:rPr>
          <w:rFonts w:eastAsia="Times New Roman" w:cstheme="minorHAnsi"/>
          <w:kern w:val="0"/>
          <w14:ligatures w14:val="none"/>
        </w:rPr>
        <w:tab/>
      </w:r>
      <w:r w:rsidRPr="0052690D">
        <w:rPr>
          <w:rFonts w:eastAsia="Times New Roman" w:cstheme="minorHAnsi"/>
          <w:kern w:val="0"/>
          <w14:ligatures w14:val="none"/>
        </w:rPr>
        <w:t>Moore MP. Chiropractic patient safety education experiences: a phenomenological study. [Lynchburg, VA]: Liberty University; 2024.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2</w:t>
      </w:r>
      <w:r>
        <w:rPr>
          <w:rFonts w:eastAsia="Times New Roman" w:cstheme="minorHAnsi"/>
          <w:kern w:val="0"/>
          <w14:ligatures w14:val="none"/>
        </w:rPr>
        <w:t>8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Moreau W,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Stoos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W. Communication central to informed consent. </w:t>
      </w:r>
      <w:r w:rsidRPr="00C20294">
        <w:rPr>
          <w:rFonts w:eastAsia="Times New Roman" w:cstheme="minorHAnsi"/>
          <w:kern w:val="0"/>
          <w14:ligatures w14:val="none"/>
        </w:rPr>
        <w:t xml:space="preserve">J Amer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C20294">
        <w:rPr>
          <w:rFonts w:eastAsia="Times New Roman" w:cstheme="minorHAnsi"/>
          <w:kern w:val="0"/>
          <w14:ligatures w14:val="none"/>
        </w:rPr>
        <w:t> Assoc</w:t>
      </w:r>
      <w:r w:rsidRPr="00150848">
        <w:rPr>
          <w:rFonts w:eastAsia="Times New Roman" w:cstheme="minorHAnsi"/>
          <w:kern w:val="0"/>
          <w14:ligatures w14:val="none"/>
        </w:rPr>
        <w:t>. 2006;43(3):15–8.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lastRenderedPageBreak/>
        <w:t>2</w:t>
      </w:r>
      <w:r>
        <w:rPr>
          <w:rFonts w:eastAsia="Times New Roman" w:cstheme="minorHAnsi"/>
          <w:kern w:val="0"/>
          <w14:ligatures w14:val="none"/>
        </w:rPr>
        <w:t>9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Pohlman KA, Carroll L,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Tsuyuki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RT, Hartling L, Vohra S. Active versus passive adverse event reporting after pediatric chiropractic manual therapy: study protocol for a cluster randomized controlled trial. Trials. 2017 Dec;18(1):575.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30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Pohlman K,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O’Beirne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M, Thiel H, Cassidy JD,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Mior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S, Hurwitz E, et al. Development and </w:t>
      </w:r>
      <w:r>
        <w:rPr>
          <w:rFonts w:eastAsia="Times New Roman" w:cstheme="minorHAnsi"/>
          <w:kern w:val="0"/>
          <w14:ligatures w14:val="none"/>
        </w:rPr>
        <w:t>v</w:t>
      </w:r>
      <w:r w:rsidRPr="00150848">
        <w:rPr>
          <w:rFonts w:eastAsia="Times New Roman" w:cstheme="minorHAnsi"/>
          <w:kern w:val="0"/>
          <w14:ligatures w14:val="none"/>
        </w:rPr>
        <w:t xml:space="preserve">alidation of </w:t>
      </w:r>
      <w:r>
        <w:rPr>
          <w:rFonts w:eastAsia="Times New Roman" w:cstheme="minorHAnsi"/>
          <w:kern w:val="0"/>
          <w14:ligatures w14:val="none"/>
        </w:rPr>
        <w:t>i</w:t>
      </w:r>
      <w:r w:rsidRPr="00150848">
        <w:rPr>
          <w:rFonts w:eastAsia="Times New Roman" w:cstheme="minorHAnsi"/>
          <w:kern w:val="0"/>
          <w14:ligatures w14:val="none"/>
        </w:rPr>
        <w:t xml:space="preserve">nstruments to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valuate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dverse </w:t>
      </w:r>
      <w:r>
        <w:rPr>
          <w:rFonts w:eastAsia="Times New Roman" w:cstheme="minorHAnsi"/>
          <w:kern w:val="0"/>
          <w14:ligatures w14:val="none"/>
        </w:rPr>
        <w:t>e</w:t>
      </w:r>
      <w:r w:rsidRPr="00150848">
        <w:rPr>
          <w:rFonts w:eastAsia="Times New Roman" w:cstheme="minorHAnsi"/>
          <w:kern w:val="0"/>
          <w14:ligatures w14:val="none"/>
        </w:rPr>
        <w:t xml:space="preserve">vents </w:t>
      </w:r>
      <w:r>
        <w:rPr>
          <w:rFonts w:eastAsia="Times New Roman" w:cstheme="minorHAnsi"/>
          <w:kern w:val="0"/>
          <w14:ligatures w14:val="none"/>
        </w:rPr>
        <w:t>a</w:t>
      </w:r>
      <w:r w:rsidRPr="00150848">
        <w:rPr>
          <w:rFonts w:eastAsia="Times New Roman" w:cstheme="minorHAnsi"/>
          <w:kern w:val="0"/>
          <w14:ligatures w14:val="none"/>
        </w:rPr>
        <w:t xml:space="preserve">fter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</w:t>
      </w:r>
      <w:r>
        <w:rPr>
          <w:rFonts w:eastAsia="Times New Roman" w:cstheme="minorHAnsi"/>
          <w:kern w:val="0"/>
          <w14:ligatures w14:val="none"/>
        </w:rPr>
        <w:t>t</w:t>
      </w:r>
      <w:r w:rsidRPr="00150848">
        <w:rPr>
          <w:rFonts w:eastAsia="Times New Roman" w:cstheme="minorHAnsi"/>
          <w:kern w:val="0"/>
          <w14:ligatures w14:val="none"/>
        </w:rPr>
        <w:t xml:space="preserve">herapy (abstract only). </w:t>
      </w:r>
      <w:r w:rsidRPr="00C20294">
        <w:rPr>
          <w:rFonts w:eastAsia="Times New Roman" w:cstheme="minorHAnsi"/>
          <w:kern w:val="0"/>
          <w14:ligatures w14:val="none"/>
        </w:rPr>
        <w:t>J Altern Complement Med</w:t>
      </w:r>
      <w:r w:rsidRPr="00150848">
        <w:rPr>
          <w:rFonts w:eastAsia="Times New Roman" w:cstheme="minorHAnsi"/>
          <w:kern w:val="0"/>
          <w14:ligatures w14:val="none"/>
        </w:rPr>
        <w:t>. 2014 May;20(5</w:t>
      </w:r>
      <w:proofErr w:type="gramStart"/>
      <w:r w:rsidRPr="00150848">
        <w:rPr>
          <w:rFonts w:eastAsia="Times New Roman" w:cstheme="minorHAnsi"/>
          <w:kern w:val="0"/>
          <w14:ligatures w14:val="none"/>
        </w:rPr>
        <w:t>):A</w:t>
      </w:r>
      <w:proofErr w:type="gramEnd"/>
      <w:r w:rsidRPr="00150848">
        <w:rPr>
          <w:rFonts w:eastAsia="Times New Roman" w:cstheme="minorHAnsi"/>
          <w:kern w:val="0"/>
          <w14:ligatures w14:val="none"/>
        </w:rPr>
        <w:t>49–A49.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31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Simpson JK, Innes S. Informed consent, duty of disclosure and chiropractic: where are we?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2020 Dec;28(1):60.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>2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Thiel H. Clinical governance, clinical risk management and the chiropractic profession. </w:t>
      </w:r>
      <w:r w:rsidRPr="00C20294">
        <w:rPr>
          <w:rFonts w:eastAsia="Times New Roman" w:cstheme="minorHAnsi"/>
          <w:kern w:val="0"/>
          <w14:ligatures w14:val="none"/>
        </w:rPr>
        <w:t xml:space="preserve">Clin </w:t>
      </w:r>
      <w:proofErr w:type="spellStart"/>
      <w:r w:rsidRPr="00C20294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>. 2003 Jun;6(2):45–8.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>3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Thiel H. Incident </w:t>
      </w:r>
      <w:r>
        <w:rPr>
          <w:rFonts w:eastAsia="Times New Roman" w:cstheme="minorHAnsi"/>
          <w:kern w:val="0"/>
          <w14:ligatures w14:val="none"/>
        </w:rPr>
        <w:t>r</w:t>
      </w:r>
      <w:r w:rsidRPr="00150848">
        <w:rPr>
          <w:rFonts w:eastAsia="Times New Roman" w:cstheme="minorHAnsi"/>
          <w:kern w:val="0"/>
          <w14:ligatures w14:val="none"/>
        </w:rPr>
        <w:t xml:space="preserve">eporting and </w:t>
      </w:r>
      <w:r>
        <w:rPr>
          <w:rFonts w:eastAsia="Times New Roman" w:cstheme="minorHAnsi"/>
          <w:kern w:val="0"/>
          <w14:ligatures w14:val="none"/>
        </w:rPr>
        <w:t>l</w:t>
      </w:r>
      <w:r w:rsidRPr="00150848">
        <w:rPr>
          <w:rFonts w:eastAsia="Times New Roman" w:cstheme="minorHAnsi"/>
          <w:kern w:val="0"/>
          <w14:ligatures w14:val="none"/>
        </w:rPr>
        <w:t xml:space="preserve">earning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ystems for chiropractors - </w:t>
      </w:r>
      <w:r>
        <w:rPr>
          <w:rFonts w:eastAsia="Times New Roman" w:cstheme="minorHAnsi"/>
          <w:kern w:val="0"/>
          <w14:ligatures w14:val="none"/>
        </w:rPr>
        <w:t>d</w:t>
      </w:r>
      <w:r w:rsidRPr="00150848">
        <w:rPr>
          <w:rFonts w:eastAsia="Times New Roman" w:cstheme="minorHAnsi"/>
          <w:kern w:val="0"/>
          <w14:ligatures w14:val="none"/>
        </w:rPr>
        <w:t xml:space="preserve">evelopments in Europe. J Can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Assoc. 2011 Sep;55(3):155–8.</w:t>
      </w:r>
    </w:p>
    <w:p w:rsidR="00577138" w:rsidRPr="00375C00" w:rsidRDefault="00577138" w:rsidP="00577138">
      <w:pPr>
        <w:rPr>
          <w:rFonts w:eastAsia="Times New Roman" w:cstheme="minorHAnsi"/>
          <w:kern w:val="0"/>
          <w:lang w:val="da-DK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>4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DB5775">
        <w:rPr>
          <w:rFonts w:eastAsia="Times New Roman" w:cstheme="minorHAnsi"/>
          <w:kern w:val="0"/>
          <w14:ligatures w14:val="none"/>
        </w:rPr>
        <w:t xml:space="preserve">Thiel H, </w:t>
      </w:r>
      <w:proofErr w:type="spellStart"/>
      <w:r w:rsidRPr="00DB5775">
        <w:rPr>
          <w:rFonts w:eastAsia="Times New Roman" w:cstheme="minorHAnsi"/>
          <w:kern w:val="0"/>
          <w14:ligatures w14:val="none"/>
        </w:rPr>
        <w:t>Wangler</w:t>
      </w:r>
      <w:proofErr w:type="spellEnd"/>
      <w:r w:rsidRPr="00DB5775">
        <w:rPr>
          <w:rFonts w:eastAsia="Times New Roman" w:cstheme="minorHAnsi"/>
          <w:kern w:val="0"/>
          <w14:ligatures w14:val="none"/>
        </w:rPr>
        <w:t xml:space="preserve"> M. 1.A.3 Reaching clinical quality management at a European level.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Clin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Chiropr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>. 2010 Mar;13(1):46–51.</w:t>
      </w:r>
    </w:p>
    <w:p w:rsidR="00577138" w:rsidRPr="00150848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375C00">
        <w:rPr>
          <w:rFonts w:eastAsia="Times New Roman" w:cstheme="minorHAnsi"/>
          <w:kern w:val="0"/>
          <w:lang w:val="da-DK"/>
          <w14:ligatures w14:val="none"/>
        </w:rPr>
        <w:t>35.</w:t>
      </w:r>
      <w:r w:rsidRPr="00375C00">
        <w:rPr>
          <w:rFonts w:eastAsia="Times New Roman" w:cstheme="minorHAnsi"/>
          <w:kern w:val="0"/>
          <w:lang w:val="da-DK"/>
          <w14:ligatures w14:val="none"/>
        </w:rPr>
        <w:tab/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Wangler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M,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Fujikawa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R, Hestbæk L, </w:t>
      </w:r>
      <w:proofErr w:type="spellStart"/>
      <w:r w:rsidRPr="00375C00">
        <w:rPr>
          <w:rFonts w:eastAsia="Times New Roman" w:cstheme="minorHAnsi"/>
          <w:kern w:val="0"/>
          <w:lang w:val="da-DK"/>
          <w14:ligatures w14:val="none"/>
        </w:rPr>
        <w:t>Michielsen</w:t>
      </w:r>
      <w:proofErr w:type="spellEnd"/>
      <w:r w:rsidRPr="00375C00">
        <w:rPr>
          <w:rFonts w:eastAsia="Times New Roman" w:cstheme="minorHAnsi"/>
          <w:kern w:val="0"/>
          <w:lang w:val="da-DK"/>
          <w14:ligatures w14:val="none"/>
        </w:rPr>
        <w:t xml:space="preserve"> T, Raven TJ, Thiel HW, et al. </w:t>
      </w:r>
      <w:r w:rsidRPr="00150848">
        <w:rPr>
          <w:rFonts w:eastAsia="Times New Roman" w:cstheme="minorHAnsi"/>
          <w:kern w:val="0"/>
          <w14:ligatures w14:val="none"/>
        </w:rPr>
        <w:t xml:space="preserve">Creating European guidelines for Chiropractic Incident Reporting and Learning Systems (CIRLS): relevance and structure. </w:t>
      </w:r>
      <w:proofErr w:type="spellStart"/>
      <w:r w:rsidRPr="00150848">
        <w:rPr>
          <w:rFonts w:eastAsia="Times New Roman" w:cstheme="minorHAnsi"/>
          <w:kern w:val="0"/>
          <w14:ligatures w14:val="none"/>
        </w:rPr>
        <w:t>Chiropr</w:t>
      </w:r>
      <w:proofErr w:type="spellEnd"/>
      <w:r w:rsidRPr="00150848">
        <w:rPr>
          <w:rFonts w:eastAsia="Times New Roman" w:cstheme="minorHAnsi"/>
          <w:kern w:val="0"/>
          <w14:ligatures w14:val="none"/>
        </w:rPr>
        <w:t xml:space="preserve"> Man Therap. 2011 Dec;19(1):9.</w:t>
      </w:r>
    </w:p>
    <w:p w:rsidR="00577138" w:rsidRPr="003C2FD7" w:rsidRDefault="00577138" w:rsidP="00577138">
      <w:pPr>
        <w:rPr>
          <w:rFonts w:eastAsia="Times New Roman" w:cstheme="minorHAnsi"/>
          <w:kern w:val="0"/>
          <w14:ligatures w14:val="none"/>
        </w:rPr>
      </w:pPr>
      <w:r w:rsidRPr="00150848">
        <w:rPr>
          <w:rFonts w:eastAsia="Times New Roman" w:cstheme="minorHAnsi"/>
          <w:kern w:val="0"/>
          <w14:ligatures w14:val="none"/>
        </w:rPr>
        <w:t>3</w:t>
      </w:r>
      <w:r>
        <w:rPr>
          <w:rFonts w:eastAsia="Times New Roman" w:cstheme="minorHAnsi"/>
          <w:kern w:val="0"/>
          <w14:ligatures w14:val="none"/>
        </w:rPr>
        <w:t>6</w:t>
      </w:r>
      <w:r w:rsidRPr="00150848">
        <w:rPr>
          <w:rFonts w:eastAsia="Times New Roman" w:cstheme="minorHAnsi"/>
          <w:kern w:val="0"/>
          <w14:ligatures w14:val="none"/>
        </w:rPr>
        <w:t>.</w:t>
      </w:r>
      <w:r w:rsidRPr="0050496D">
        <w:rPr>
          <w:rFonts w:eastAsia="Times New Roman" w:cstheme="minorHAnsi"/>
          <w:kern w:val="0"/>
          <w14:ligatures w14:val="none"/>
        </w:rPr>
        <w:tab/>
      </w:r>
      <w:r w:rsidRPr="00150848">
        <w:rPr>
          <w:rFonts w:eastAsia="Times New Roman" w:cstheme="minorHAnsi"/>
          <w:kern w:val="0"/>
          <w14:ligatures w14:val="none"/>
        </w:rPr>
        <w:t xml:space="preserve">Chiropractic </w:t>
      </w:r>
      <w:r>
        <w:rPr>
          <w:rFonts w:eastAsia="Times New Roman" w:cstheme="minorHAnsi"/>
          <w:kern w:val="0"/>
          <w14:ligatures w14:val="none"/>
        </w:rPr>
        <w:t>s</w:t>
      </w:r>
      <w:r w:rsidRPr="00150848">
        <w:rPr>
          <w:rFonts w:eastAsia="Times New Roman" w:cstheme="minorHAnsi"/>
          <w:kern w:val="0"/>
          <w14:ligatures w14:val="none"/>
        </w:rPr>
        <w:t xml:space="preserve">pinal </w:t>
      </w:r>
      <w:r>
        <w:rPr>
          <w:rFonts w:eastAsia="Times New Roman" w:cstheme="minorHAnsi"/>
          <w:kern w:val="0"/>
          <w14:ligatures w14:val="none"/>
        </w:rPr>
        <w:t>m</w:t>
      </w:r>
      <w:r w:rsidRPr="00150848">
        <w:rPr>
          <w:rFonts w:eastAsia="Times New Roman" w:cstheme="minorHAnsi"/>
          <w:kern w:val="0"/>
          <w14:ligatures w14:val="none"/>
        </w:rPr>
        <w:t xml:space="preserve">anipulation of </w:t>
      </w:r>
      <w:r>
        <w:rPr>
          <w:rFonts w:eastAsia="Times New Roman" w:cstheme="minorHAnsi"/>
          <w:kern w:val="0"/>
          <w14:ligatures w14:val="none"/>
        </w:rPr>
        <w:t>c</w:t>
      </w:r>
      <w:r w:rsidRPr="00150848">
        <w:rPr>
          <w:rFonts w:eastAsia="Times New Roman" w:cstheme="minorHAnsi"/>
          <w:kern w:val="0"/>
          <w14:ligatures w14:val="none"/>
        </w:rPr>
        <w:t>hildren under 12: Safer Care Victoria’s independent review. Victoria: Victorian Government; 2019 Oct.</w:t>
      </w:r>
    </w:p>
    <w:p w:rsidR="00CA06B6" w:rsidRDefault="00CA06B6"/>
    <w:sectPr w:rsidR="00CA06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362"/>
    <w:multiLevelType w:val="hybridMultilevel"/>
    <w:tmpl w:val="217E5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56D6C"/>
    <w:multiLevelType w:val="hybridMultilevel"/>
    <w:tmpl w:val="53F4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20F"/>
    <w:multiLevelType w:val="hybridMultilevel"/>
    <w:tmpl w:val="E19E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05F1"/>
    <w:multiLevelType w:val="hybridMultilevel"/>
    <w:tmpl w:val="206E6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C88"/>
    <w:multiLevelType w:val="hybridMultilevel"/>
    <w:tmpl w:val="3B56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639E"/>
    <w:multiLevelType w:val="hybridMultilevel"/>
    <w:tmpl w:val="2994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DBF"/>
    <w:multiLevelType w:val="hybridMultilevel"/>
    <w:tmpl w:val="60DC5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73406"/>
    <w:multiLevelType w:val="multilevel"/>
    <w:tmpl w:val="F00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4792C"/>
    <w:multiLevelType w:val="hybridMultilevel"/>
    <w:tmpl w:val="2FA074AC"/>
    <w:lvl w:ilvl="0" w:tplc="036EE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33182"/>
    <w:multiLevelType w:val="hybridMultilevel"/>
    <w:tmpl w:val="58E49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3362D"/>
    <w:multiLevelType w:val="hybridMultilevel"/>
    <w:tmpl w:val="11986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B6A"/>
    <w:multiLevelType w:val="multilevel"/>
    <w:tmpl w:val="C54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FB171D"/>
    <w:multiLevelType w:val="hybridMultilevel"/>
    <w:tmpl w:val="CF3C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D18AD"/>
    <w:multiLevelType w:val="hybridMultilevel"/>
    <w:tmpl w:val="A0E2A2D2"/>
    <w:lvl w:ilvl="0" w:tplc="EAE86816">
      <w:start w:val="1"/>
      <w:numFmt w:val="decimal"/>
      <w:lvlText w:val="%1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4C603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E2F16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BAAA2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2ADD6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A0165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9AFE5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C867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4CA204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531C9"/>
    <w:multiLevelType w:val="hybridMultilevel"/>
    <w:tmpl w:val="50BE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44C92"/>
    <w:multiLevelType w:val="hybridMultilevel"/>
    <w:tmpl w:val="7C50875C"/>
    <w:lvl w:ilvl="0" w:tplc="6D70CEA2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0728B10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AAA314">
      <w:start w:val="1"/>
      <w:numFmt w:val="lowerLetter"/>
      <w:lvlText w:val="%3."/>
      <w:lvlJc w:val="left"/>
      <w:pPr>
        <w:ind w:left="1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529DB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16BC4A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7CA048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4AE3EA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BE5C80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6820E6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827061"/>
    <w:multiLevelType w:val="hybridMultilevel"/>
    <w:tmpl w:val="12D01F78"/>
    <w:lvl w:ilvl="0" w:tplc="B6EE4EF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43F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083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8A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8CD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8FF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E1E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0E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E5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C654F1"/>
    <w:multiLevelType w:val="hybridMultilevel"/>
    <w:tmpl w:val="F0CE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331AF"/>
    <w:multiLevelType w:val="hybridMultilevel"/>
    <w:tmpl w:val="8EF6E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D10DAB"/>
    <w:multiLevelType w:val="hybridMultilevel"/>
    <w:tmpl w:val="C832C90A"/>
    <w:lvl w:ilvl="0" w:tplc="23CE20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24ED5"/>
    <w:multiLevelType w:val="hybridMultilevel"/>
    <w:tmpl w:val="2D7C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20848"/>
    <w:multiLevelType w:val="hybridMultilevel"/>
    <w:tmpl w:val="E026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09579">
    <w:abstractNumId w:val="7"/>
  </w:num>
  <w:num w:numId="2" w16cid:durableId="1267423598">
    <w:abstractNumId w:val="11"/>
  </w:num>
  <w:num w:numId="3" w16cid:durableId="1593585390">
    <w:abstractNumId w:val="13"/>
  </w:num>
  <w:num w:numId="4" w16cid:durableId="399640204">
    <w:abstractNumId w:val="15"/>
  </w:num>
  <w:num w:numId="5" w16cid:durableId="203640474">
    <w:abstractNumId w:val="16"/>
  </w:num>
  <w:num w:numId="6" w16cid:durableId="490873080">
    <w:abstractNumId w:val="1"/>
  </w:num>
  <w:num w:numId="7" w16cid:durableId="2118476496">
    <w:abstractNumId w:val="5"/>
  </w:num>
  <w:num w:numId="8" w16cid:durableId="134685374">
    <w:abstractNumId w:val="2"/>
  </w:num>
  <w:num w:numId="9" w16cid:durableId="1206066183">
    <w:abstractNumId w:val="20"/>
  </w:num>
  <w:num w:numId="10" w16cid:durableId="805390458">
    <w:abstractNumId w:val="10"/>
  </w:num>
  <w:num w:numId="11" w16cid:durableId="1605917839">
    <w:abstractNumId w:val="4"/>
  </w:num>
  <w:num w:numId="12" w16cid:durableId="1615281934">
    <w:abstractNumId w:val="12"/>
  </w:num>
  <w:num w:numId="13" w16cid:durableId="1493450492">
    <w:abstractNumId w:val="21"/>
  </w:num>
  <w:num w:numId="14" w16cid:durableId="1282567032">
    <w:abstractNumId w:val="3"/>
  </w:num>
  <w:num w:numId="15" w16cid:durableId="239482557">
    <w:abstractNumId w:val="6"/>
  </w:num>
  <w:num w:numId="16" w16cid:durableId="1900826871">
    <w:abstractNumId w:val="17"/>
  </w:num>
  <w:num w:numId="17" w16cid:durableId="723677919">
    <w:abstractNumId w:val="8"/>
  </w:num>
  <w:num w:numId="18" w16cid:durableId="759639433">
    <w:abstractNumId w:val="0"/>
  </w:num>
  <w:num w:numId="19" w16cid:durableId="431046891">
    <w:abstractNumId w:val="9"/>
  </w:num>
  <w:num w:numId="20" w16cid:durableId="2113087405">
    <w:abstractNumId w:val="14"/>
  </w:num>
  <w:num w:numId="21" w16cid:durableId="571350135">
    <w:abstractNumId w:val="18"/>
  </w:num>
  <w:num w:numId="22" w16cid:durableId="233323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38"/>
    <w:rsid w:val="00035252"/>
    <w:rsid w:val="0003621D"/>
    <w:rsid w:val="000610F7"/>
    <w:rsid w:val="001033E7"/>
    <w:rsid w:val="00156FFE"/>
    <w:rsid w:val="001A7F36"/>
    <w:rsid w:val="00224802"/>
    <w:rsid w:val="0025371A"/>
    <w:rsid w:val="00323A9A"/>
    <w:rsid w:val="00335E0B"/>
    <w:rsid w:val="00362BC9"/>
    <w:rsid w:val="003C2F2B"/>
    <w:rsid w:val="003F7D05"/>
    <w:rsid w:val="004A5085"/>
    <w:rsid w:val="00577138"/>
    <w:rsid w:val="00601F13"/>
    <w:rsid w:val="00630EAC"/>
    <w:rsid w:val="00672866"/>
    <w:rsid w:val="006C2CE8"/>
    <w:rsid w:val="007430B7"/>
    <w:rsid w:val="007877B8"/>
    <w:rsid w:val="007F0864"/>
    <w:rsid w:val="008C0A80"/>
    <w:rsid w:val="009E25AB"/>
    <w:rsid w:val="009F0984"/>
    <w:rsid w:val="009F45E9"/>
    <w:rsid w:val="00A76EBB"/>
    <w:rsid w:val="00C2737A"/>
    <w:rsid w:val="00CA06B6"/>
    <w:rsid w:val="00D522FD"/>
    <w:rsid w:val="00E67BFF"/>
    <w:rsid w:val="00ED7E3B"/>
    <w:rsid w:val="00EE735D"/>
    <w:rsid w:val="00FB4DB5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5C11FC-AA25-9446-8DC9-FF4BE9A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38"/>
  </w:style>
  <w:style w:type="paragraph" w:styleId="Heading1">
    <w:name w:val="heading 1"/>
    <w:next w:val="Normal"/>
    <w:link w:val="Heading1Char"/>
    <w:uiPriority w:val="9"/>
    <w:qFormat/>
    <w:rsid w:val="00577138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563C1"/>
      <w:sz w:val="23"/>
      <w:u w:val="single" w:color="0563C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1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1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1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1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13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13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13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13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138"/>
    <w:rPr>
      <w:rFonts w:ascii="Calibri" w:eastAsia="Calibri" w:hAnsi="Calibri" w:cs="Calibri"/>
      <w:b/>
      <w:color w:val="0563C1"/>
      <w:sz w:val="23"/>
      <w:u w:val="single" w:color="0563C1"/>
    </w:rPr>
  </w:style>
  <w:style w:type="character" w:customStyle="1" w:styleId="Heading2Char">
    <w:name w:val="Heading 2 Char"/>
    <w:basedOn w:val="DefaultParagraphFont"/>
    <w:link w:val="Heading2"/>
    <w:uiPriority w:val="9"/>
    <w:rsid w:val="005771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71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138"/>
    <w:rPr>
      <w:rFonts w:eastAsiaTheme="majorEastAsia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138"/>
    <w:rPr>
      <w:rFonts w:eastAsiaTheme="majorEastAsia" w:cstheme="majorBidi"/>
      <w:color w:val="2F5496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138"/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138"/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138"/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138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7713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7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1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7138"/>
  </w:style>
  <w:style w:type="character" w:styleId="UnresolvedMention">
    <w:name w:val="Unresolved Mention"/>
    <w:basedOn w:val="DefaultParagraphFont"/>
    <w:uiPriority w:val="99"/>
    <w:semiHidden/>
    <w:unhideWhenUsed/>
    <w:rsid w:val="00577138"/>
    <w:rPr>
      <w:color w:val="605E5C"/>
      <w:shd w:val="clear" w:color="auto" w:fill="E1DFDD"/>
    </w:rPr>
  </w:style>
  <w:style w:type="table" w:customStyle="1" w:styleId="TableGrid">
    <w:name w:val="TableGrid"/>
    <w:rsid w:val="00577138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71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1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77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7713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1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7713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13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77138"/>
    <w:rPr>
      <w:i/>
      <w:iCs/>
      <w:color w:val="404040" w:themeColor="text1" w:themeTint="BF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577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138"/>
    <w:rPr>
      <w:i/>
      <w:iCs/>
      <w:color w:val="2F5496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577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dl.handle.net/10321/2896" TargetMode="External"/><Relationship Id="rId5" Type="http://schemas.openxmlformats.org/officeDocument/2006/relationships/hyperlink" Target="https://digitalscholarship.unlv.edu/thesesdissertations/13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5824</Words>
  <Characters>33202</Characters>
  <Application>Microsoft Office Word</Application>
  <DocSecurity>0</DocSecurity>
  <Lines>276</Lines>
  <Paragraphs>77</Paragraphs>
  <ScaleCrop>false</ScaleCrop>
  <Company/>
  <LinksUpToDate>false</LinksUpToDate>
  <CharactersWithSpaces>38949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Wright</dc:creator>
  <cp:keywords/>
  <dc:description/>
  <cp:lastModifiedBy>Deborah Wright</cp:lastModifiedBy>
  <cp:revision>1</cp:revision>
  <dcterms:created xsi:type="dcterms:W3CDTF">2025-05-19T14:07:00Z</dcterms:created>
  <dcterms:modified xsi:type="dcterms:W3CDTF">2025-05-19T14:10:00Z</dcterms:modified>
</cp:coreProperties>
</file>