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223D" w14:textId="572CE83B" w:rsidR="00CB70B2" w:rsidRDefault="00CB70B2" w:rsidP="00CB70B2">
      <w:pPr>
        <w:keepNext/>
        <w:keepLines/>
        <w:rPr>
          <w:i/>
          <w:iCs/>
        </w:rPr>
      </w:pPr>
      <w:r>
        <w:rPr>
          <w:i/>
          <w:iCs/>
        </w:rPr>
        <w:t>S2 Table</w:t>
      </w:r>
      <w:r w:rsidRPr="730DD153">
        <w:rPr>
          <w:i/>
          <w:iCs/>
        </w:rPr>
        <w:t xml:space="preserve">: Exclusion </w:t>
      </w:r>
      <w:r>
        <w:rPr>
          <w:i/>
          <w:iCs/>
        </w:rPr>
        <w:t>criteria</w:t>
      </w:r>
      <w:r w:rsidRPr="730DD153">
        <w:rPr>
          <w:i/>
          <w:iCs/>
        </w:rPr>
        <w:t xml:space="preserve"> for </w:t>
      </w:r>
      <w:r>
        <w:rPr>
          <w:i/>
          <w:iCs/>
        </w:rPr>
        <w:t>all patients</w:t>
      </w:r>
    </w:p>
    <w:tbl>
      <w:tblPr>
        <w:tblStyle w:val="TableGrid"/>
        <w:tblW w:w="927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440"/>
        <w:gridCol w:w="6300"/>
        <w:gridCol w:w="1534"/>
      </w:tblGrid>
      <w:tr w:rsidR="00CB70B2" w:rsidRPr="00927534" w14:paraId="19899B7E" w14:textId="77777777" w:rsidTr="00A73954">
        <w:trPr>
          <w:trHeight w:val="209"/>
        </w:trPr>
        <w:tc>
          <w:tcPr>
            <w:tcW w:w="1440" w:type="dxa"/>
          </w:tcPr>
          <w:p w14:paraId="76AF3D66" w14:textId="77777777" w:rsidR="00CB70B2" w:rsidRPr="00927534" w:rsidRDefault="00CB70B2" w:rsidP="0057403D">
            <w:pPr>
              <w:keepNext/>
              <w:rPr>
                <w:b/>
                <w:bCs/>
                <w:sz w:val="18"/>
                <w:szCs w:val="18"/>
              </w:rPr>
            </w:pPr>
            <w:r w:rsidRPr="00927534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6300" w:type="dxa"/>
          </w:tcPr>
          <w:p w14:paraId="3BD35795" w14:textId="77777777" w:rsidR="00CB70B2" w:rsidRPr="00927534" w:rsidRDefault="00CB70B2" w:rsidP="0057403D">
            <w:pPr>
              <w:keepNext/>
              <w:rPr>
                <w:b/>
                <w:bCs/>
                <w:sz w:val="18"/>
                <w:szCs w:val="18"/>
              </w:rPr>
            </w:pPr>
            <w:r w:rsidRPr="00927534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30" w:type="dxa"/>
          </w:tcPr>
          <w:p w14:paraId="35D3CDC4" w14:textId="77777777" w:rsidR="00CB70B2" w:rsidRPr="00927534" w:rsidRDefault="00CB70B2" w:rsidP="0057403D">
            <w:pPr>
              <w:keepNext/>
              <w:rPr>
                <w:b/>
                <w:bCs/>
                <w:sz w:val="18"/>
                <w:szCs w:val="18"/>
              </w:rPr>
            </w:pPr>
            <w:r w:rsidRPr="00927534">
              <w:rPr>
                <w:b/>
                <w:bCs/>
                <w:sz w:val="18"/>
                <w:szCs w:val="18"/>
              </w:rPr>
              <w:t>Exclusion window (days)</w:t>
            </w:r>
          </w:p>
        </w:tc>
      </w:tr>
      <w:tr w:rsidR="00CB70B2" w:rsidRPr="00927534" w14:paraId="6FCDF56B" w14:textId="77777777" w:rsidTr="00A73954">
        <w:trPr>
          <w:trHeight w:val="201"/>
        </w:trPr>
        <w:tc>
          <w:tcPr>
            <w:tcW w:w="9274" w:type="dxa"/>
            <w:gridSpan w:val="3"/>
          </w:tcPr>
          <w:p w14:paraId="4F1EE898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Serious pathology (ICD-10)</w:t>
            </w:r>
          </w:p>
        </w:tc>
      </w:tr>
      <w:tr w:rsidR="00CB70B2" w:rsidRPr="00927534" w14:paraId="0585D6B9" w14:textId="77777777" w:rsidTr="00A73954">
        <w:trPr>
          <w:trHeight w:val="120"/>
        </w:trPr>
        <w:tc>
          <w:tcPr>
            <w:tcW w:w="1440" w:type="dxa"/>
          </w:tcPr>
          <w:p w14:paraId="4B4D00C8" w14:textId="77777777" w:rsidR="00CB70B2" w:rsidRPr="00927534" w:rsidRDefault="00CB70B2" w:rsidP="0057403D">
            <w:pPr>
              <w:keepNext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C00-C96</w:t>
            </w:r>
          </w:p>
        </w:tc>
        <w:tc>
          <w:tcPr>
            <w:tcW w:w="6300" w:type="dxa"/>
          </w:tcPr>
          <w:p w14:paraId="6423DCAF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Malignant neoplasm</w:t>
            </w:r>
          </w:p>
        </w:tc>
        <w:tc>
          <w:tcPr>
            <w:tcW w:w="1530" w:type="dxa"/>
          </w:tcPr>
          <w:p w14:paraId="4ED61238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015DBB87" w14:textId="77777777" w:rsidTr="00A73954">
        <w:trPr>
          <w:trHeight w:val="120"/>
        </w:trPr>
        <w:tc>
          <w:tcPr>
            <w:tcW w:w="1440" w:type="dxa"/>
          </w:tcPr>
          <w:p w14:paraId="7A8B2BA7" w14:textId="77777777" w:rsidR="00CB70B2" w:rsidRPr="00927534" w:rsidRDefault="00CB70B2" w:rsidP="0057403D">
            <w:pPr>
              <w:keepNext/>
              <w:ind w:left="166"/>
              <w:rPr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F11</w:t>
            </w:r>
          </w:p>
        </w:tc>
        <w:tc>
          <w:tcPr>
            <w:tcW w:w="6300" w:type="dxa"/>
          </w:tcPr>
          <w:p w14:paraId="4816AB91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Opioid related disorders (includes heroin)</w:t>
            </w:r>
          </w:p>
        </w:tc>
        <w:tc>
          <w:tcPr>
            <w:tcW w:w="1530" w:type="dxa"/>
          </w:tcPr>
          <w:p w14:paraId="28C0A3EE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51F1C7CF" w14:textId="77777777" w:rsidTr="00A73954">
        <w:trPr>
          <w:trHeight w:val="120"/>
        </w:trPr>
        <w:tc>
          <w:tcPr>
            <w:tcW w:w="1440" w:type="dxa"/>
          </w:tcPr>
          <w:p w14:paraId="03EFEA43" w14:textId="77777777" w:rsidR="00CB70B2" w:rsidRPr="00927534" w:rsidRDefault="00CB70B2" w:rsidP="0057403D">
            <w:pPr>
              <w:keepNext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F15</w:t>
            </w:r>
          </w:p>
        </w:tc>
        <w:tc>
          <w:tcPr>
            <w:tcW w:w="6300" w:type="dxa"/>
          </w:tcPr>
          <w:p w14:paraId="25FAB302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Other stimulant related disorders (includes methamphetamines)</w:t>
            </w:r>
          </w:p>
        </w:tc>
        <w:tc>
          <w:tcPr>
            <w:tcW w:w="1530" w:type="dxa"/>
          </w:tcPr>
          <w:p w14:paraId="1DB20836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</w:p>
        </w:tc>
      </w:tr>
      <w:tr w:rsidR="00CB70B2" w:rsidRPr="00927534" w14:paraId="5491FFC3" w14:textId="77777777" w:rsidTr="00A73954">
        <w:trPr>
          <w:trHeight w:val="120"/>
        </w:trPr>
        <w:tc>
          <w:tcPr>
            <w:tcW w:w="1440" w:type="dxa"/>
          </w:tcPr>
          <w:p w14:paraId="438B3DA2" w14:textId="77777777" w:rsidR="00CB70B2" w:rsidRPr="00927534" w:rsidRDefault="00CB70B2" w:rsidP="0057403D">
            <w:pPr>
              <w:keepNext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F14</w:t>
            </w:r>
          </w:p>
        </w:tc>
        <w:tc>
          <w:tcPr>
            <w:tcW w:w="6300" w:type="dxa"/>
          </w:tcPr>
          <w:p w14:paraId="4FC84186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Cocaine related disorders</w:t>
            </w:r>
          </w:p>
        </w:tc>
        <w:tc>
          <w:tcPr>
            <w:tcW w:w="1530" w:type="dxa"/>
          </w:tcPr>
          <w:p w14:paraId="50868B12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1F614756" w14:textId="77777777" w:rsidTr="00A73954">
        <w:trPr>
          <w:trHeight w:val="120"/>
        </w:trPr>
        <w:tc>
          <w:tcPr>
            <w:tcW w:w="1440" w:type="dxa"/>
          </w:tcPr>
          <w:p w14:paraId="000DCDF6" w14:textId="77777777" w:rsidR="00CB70B2" w:rsidRPr="00927534" w:rsidRDefault="00CB70B2" w:rsidP="0057403D">
            <w:pPr>
              <w:keepNext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F15</w:t>
            </w:r>
            <w:r w:rsidRPr="00927534"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6300" w:type="dxa"/>
          </w:tcPr>
          <w:p w14:paraId="2CA2FBFC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Other stimulant-related disorders (includes amphetamines)</w:t>
            </w:r>
          </w:p>
        </w:tc>
        <w:tc>
          <w:tcPr>
            <w:tcW w:w="1530" w:type="dxa"/>
          </w:tcPr>
          <w:p w14:paraId="03A9AD12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0150BEED" w14:textId="77777777" w:rsidTr="00A73954">
        <w:trPr>
          <w:trHeight w:val="257"/>
        </w:trPr>
        <w:tc>
          <w:tcPr>
            <w:tcW w:w="1440" w:type="dxa"/>
          </w:tcPr>
          <w:p w14:paraId="71FA5FC4" w14:textId="77777777" w:rsidR="00CB70B2" w:rsidRPr="00927534" w:rsidRDefault="00CB70B2" w:rsidP="0057403D">
            <w:pPr>
              <w:keepNext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G06</w:t>
            </w:r>
          </w:p>
        </w:tc>
        <w:tc>
          <w:tcPr>
            <w:tcW w:w="6300" w:type="dxa"/>
          </w:tcPr>
          <w:p w14:paraId="2D38E4E1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Intracranial and intraspinal abscess and granuloma</w:t>
            </w:r>
          </w:p>
        </w:tc>
        <w:tc>
          <w:tcPr>
            <w:tcW w:w="1530" w:type="dxa"/>
          </w:tcPr>
          <w:p w14:paraId="7AB15D2F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345C460E" w14:textId="77777777" w:rsidTr="00A73954">
        <w:trPr>
          <w:trHeight w:val="257"/>
        </w:trPr>
        <w:tc>
          <w:tcPr>
            <w:tcW w:w="1440" w:type="dxa"/>
          </w:tcPr>
          <w:p w14:paraId="11B93E7A" w14:textId="77777777" w:rsidR="00CB70B2" w:rsidRPr="00927534" w:rsidRDefault="00CB70B2" w:rsidP="0057403D">
            <w:pPr>
              <w:keepNext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G83.4</w:t>
            </w:r>
          </w:p>
        </w:tc>
        <w:tc>
          <w:tcPr>
            <w:tcW w:w="6300" w:type="dxa"/>
          </w:tcPr>
          <w:p w14:paraId="0A9E8087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Cauda equina syndrome</w:t>
            </w:r>
          </w:p>
        </w:tc>
        <w:tc>
          <w:tcPr>
            <w:tcW w:w="1530" w:type="dxa"/>
          </w:tcPr>
          <w:p w14:paraId="7DB56E7A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7C55F8C7" w14:textId="77777777" w:rsidTr="00A73954">
        <w:trPr>
          <w:trHeight w:val="257"/>
        </w:trPr>
        <w:tc>
          <w:tcPr>
            <w:tcW w:w="1440" w:type="dxa"/>
          </w:tcPr>
          <w:p w14:paraId="52F84F64" w14:textId="77777777" w:rsidR="00CB70B2" w:rsidRPr="00927534" w:rsidRDefault="00CB70B2" w:rsidP="0057403D">
            <w:pPr>
              <w:keepNext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M46</w:t>
            </w:r>
          </w:p>
        </w:tc>
        <w:tc>
          <w:tcPr>
            <w:tcW w:w="6300" w:type="dxa"/>
          </w:tcPr>
          <w:p w14:paraId="1B0A9409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Other inflammatory spondyloarthropathies (includes infections)</w:t>
            </w:r>
          </w:p>
        </w:tc>
        <w:tc>
          <w:tcPr>
            <w:tcW w:w="1530" w:type="dxa"/>
          </w:tcPr>
          <w:p w14:paraId="7FDDD58A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12443E4A" w14:textId="77777777" w:rsidTr="00A73954">
        <w:trPr>
          <w:trHeight w:val="257"/>
        </w:trPr>
        <w:tc>
          <w:tcPr>
            <w:tcW w:w="1440" w:type="dxa"/>
          </w:tcPr>
          <w:p w14:paraId="0935EEFF" w14:textId="77777777" w:rsidR="00CB70B2" w:rsidRPr="00927534" w:rsidRDefault="00CB70B2" w:rsidP="0057403D">
            <w:pPr>
              <w:keepNext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M48.4</w:t>
            </w:r>
          </w:p>
        </w:tc>
        <w:tc>
          <w:tcPr>
            <w:tcW w:w="6300" w:type="dxa"/>
          </w:tcPr>
          <w:p w14:paraId="751E541F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Fatigue fracture of vertebra</w:t>
            </w:r>
          </w:p>
        </w:tc>
        <w:tc>
          <w:tcPr>
            <w:tcW w:w="1530" w:type="dxa"/>
          </w:tcPr>
          <w:p w14:paraId="278E1EE7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753C9119" w14:textId="77777777" w:rsidTr="00A73954">
        <w:trPr>
          <w:trHeight w:val="257"/>
        </w:trPr>
        <w:tc>
          <w:tcPr>
            <w:tcW w:w="1440" w:type="dxa"/>
          </w:tcPr>
          <w:p w14:paraId="5F166377" w14:textId="77777777" w:rsidR="00CB70B2" w:rsidRPr="00927534" w:rsidRDefault="00CB70B2" w:rsidP="0057403D">
            <w:pPr>
              <w:keepNext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M48.5</w:t>
            </w:r>
          </w:p>
        </w:tc>
        <w:tc>
          <w:tcPr>
            <w:tcW w:w="6300" w:type="dxa"/>
          </w:tcPr>
          <w:p w14:paraId="78F2AA1D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Collapsed vertebra, not elsewhere classified</w:t>
            </w:r>
          </w:p>
        </w:tc>
        <w:tc>
          <w:tcPr>
            <w:tcW w:w="1530" w:type="dxa"/>
          </w:tcPr>
          <w:p w14:paraId="10750B3B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14BB3C21" w14:textId="77777777" w:rsidTr="00A73954">
        <w:trPr>
          <w:trHeight w:val="257"/>
        </w:trPr>
        <w:tc>
          <w:tcPr>
            <w:tcW w:w="1440" w:type="dxa"/>
          </w:tcPr>
          <w:p w14:paraId="2F9774E7" w14:textId="77777777" w:rsidR="00CB70B2" w:rsidRPr="00927534" w:rsidRDefault="00CB70B2" w:rsidP="0057403D">
            <w:pPr>
              <w:keepNext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Z51.5</w:t>
            </w:r>
          </w:p>
        </w:tc>
        <w:tc>
          <w:tcPr>
            <w:tcW w:w="6300" w:type="dxa"/>
          </w:tcPr>
          <w:p w14:paraId="606C8F78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Encounter for palliative care</w:t>
            </w:r>
          </w:p>
        </w:tc>
        <w:tc>
          <w:tcPr>
            <w:tcW w:w="1530" w:type="dxa"/>
          </w:tcPr>
          <w:p w14:paraId="3FC8C85C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22A3C307" w14:textId="77777777" w:rsidTr="00A73954">
        <w:trPr>
          <w:trHeight w:val="234"/>
        </w:trPr>
        <w:tc>
          <w:tcPr>
            <w:tcW w:w="7740" w:type="dxa"/>
            <w:gridSpan w:val="2"/>
          </w:tcPr>
          <w:p w14:paraId="6DFE7522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Alternate conditions (ICD-10)</w:t>
            </w:r>
          </w:p>
        </w:tc>
        <w:tc>
          <w:tcPr>
            <w:tcW w:w="1530" w:type="dxa"/>
          </w:tcPr>
          <w:p w14:paraId="55E08D90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CB70B2" w:rsidRPr="00927534" w14:paraId="024C4BAE" w14:textId="77777777" w:rsidTr="00A73954">
        <w:trPr>
          <w:trHeight w:val="95"/>
        </w:trPr>
        <w:tc>
          <w:tcPr>
            <w:tcW w:w="1440" w:type="dxa"/>
          </w:tcPr>
          <w:p w14:paraId="7F7DA4BA" w14:textId="77777777" w:rsidR="00CB70B2" w:rsidRPr="00927534" w:rsidRDefault="00CB70B2" w:rsidP="0057403D">
            <w:pPr>
              <w:keepNext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G35</w:t>
            </w:r>
          </w:p>
        </w:tc>
        <w:tc>
          <w:tcPr>
            <w:tcW w:w="6300" w:type="dxa"/>
          </w:tcPr>
          <w:p w14:paraId="122574D3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Multiple sclerosis</w:t>
            </w:r>
          </w:p>
        </w:tc>
        <w:tc>
          <w:tcPr>
            <w:tcW w:w="1530" w:type="dxa"/>
          </w:tcPr>
          <w:p w14:paraId="41FF82DE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546573F2" w14:textId="77777777" w:rsidTr="00A73954">
        <w:trPr>
          <w:trHeight w:val="95"/>
        </w:trPr>
        <w:tc>
          <w:tcPr>
            <w:tcW w:w="1440" w:type="dxa"/>
          </w:tcPr>
          <w:p w14:paraId="43FFFB32" w14:textId="77777777" w:rsidR="00CB70B2" w:rsidRPr="00927534" w:rsidRDefault="00CB70B2" w:rsidP="0057403D">
            <w:pPr>
              <w:keepNext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G54.1</w:t>
            </w:r>
          </w:p>
        </w:tc>
        <w:tc>
          <w:tcPr>
            <w:tcW w:w="6300" w:type="dxa"/>
          </w:tcPr>
          <w:p w14:paraId="4E5494B7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Lumbosacral plexus disorders</w:t>
            </w:r>
          </w:p>
        </w:tc>
        <w:tc>
          <w:tcPr>
            <w:tcW w:w="1530" w:type="dxa"/>
          </w:tcPr>
          <w:p w14:paraId="1DDA2260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3DC19FE3" w14:textId="77777777" w:rsidTr="00A73954">
        <w:trPr>
          <w:trHeight w:val="95"/>
        </w:trPr>
        <w:tc>
          <w:tcPr>
            <w:tcW w:w="1440" w:type="dxa"/>
          </w:tcPr>
          <w:p w14:paraId="531DF829" w14:textId="77777777" w:rsidR="00CB70B2" w:rsidRPr="00927534" w:rsidRDefault="00CB70B2" w:rsidP="0057403D">
            <w:pPr>
              <w:keepNext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G95</w:t>
            </w:r>
          </w:p>
        </w:tc>
        <w:tc>
          <w:tcPr>
            <w:tcW w:w="6300" w:type="dxa"/>
          </w:tcPr>
          <w:p w14:paraId="3FC6104A" w14:textId="77777777" w:rsidR="00CB70B2" w:rsidRPr="00927534" w:rsidRDefault="00CB70B2" w:rsidP="0057403D">
            <w:pPr>
              <w:keepNext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Other and unspecified diseases of spinal cord</w:t>
            </w:r>
          </w:p>
        </w:tc>
        <w:tc>
          <w:tcPr>
            <w:tcW w:w="1530" w:type="dxa"/>
          </w:tcPr>
          <w:p w14:paraId="2C6BC718" w14:textId="77777777" w:rsidR="00CB70B2" w:rsidRPr="00927534" w:rsidRDefault="00CB70B2" w:rsidP="0057403D">
            <w:pPr>
              <w:keepNext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1F577353" w14:textId="77777777" w:rsidTr="00A73954">
        <w:trPr>
          <w:trHeight w:val="95"/>
        </w:trPr>
        <w:tc>
          <w:tcPr>
            <w:tcW w:w="1440" w:type="dxa"/>
          </w:tcPr>
          <w:p w14:paraId="481F9BD5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G99.2</w:t>
            </w:r>
          </w:p>
        </w:tc>
        <w:tc>
          <w:tcPr>
            <w:tcW w:w="6300" w:type="dxa"/>
          </w:tcPr>
          <w:p w14:paraId="7FAA2872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Myelopathy in diseases classified elsewhere</w:t>
            </w:r>
          </w:p>
        </w:tc>
        <w:tc>
          <w:tcPr>
            <w:tcW w:w="1530" w:type="dxa"/>
          </w:tcPr>
          <w:p w14:paraId="3DDE9719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44DA0B4A" w14:textId="77777777" w:rsidTr="00A73954">
        <w:trPr>
          <w:trHeight w:val="95"/>
        </w:trPr>
        <w:tc>
          <w:tcPr>
            <w:tcW w:w="1440" w:type="dxa"/>
          </w:tcPr>
          <w:p w14:paraId="78EFF770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M41</w:t>
            </w:r>
          </w:p>
        </w:tc>
        <w:tc>
          <w:tcPr>
            <w:tcW w:w="6300" w:type="dxa"/>
          </w:tcPr>
          <w:p w14:paraId="28F47E0C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Scoliosis</w:t>
            </w:r>
          </w:p>
        </w:tc>
        <w:tc>
          <w:tcPr>
            <w:tcW w:w="1530" w:type="dxa"/>
          </w:tcPr>
          <w:p w14:paraId="46945DAA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546AA01C" w14:textId="77777777" w:rsidTr="00A73954">
        <w:trPr>
          <w:trHeight w:val="257"/>
        </w:trPr>
        <w:tc>
          <w:tcPr>
            <w:tcW w:w="1440" w:type="dxa"/>
          </w:tcPr>
          <w:p w14:paraId="7BEFE920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M43.16</w:t>
            </w:r>
          </w:p>
        </w:tc>
        <w:tc>
          <w:tcPr>
            <w:tcW w:w="6300" w:type="dxa"/>
          </w:tcPr>
          <w:p w14:paraId="3DCF6943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Spondylolisthesis, lumbar region</w:t>
            </w:r>
          </w:p>
        </w:tc>
        <w:tc>
          <w:tcPr>
            <w:tcW w:w="1530" w:type="dxa"/>
          </w:tcPr>
          <w:p w14:paraId="5905F3E6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50820329" w14:textId="77777777" w:rsidTr="00A73954">
        <w:trPr>
          <w:trHeight w:val="257"/>
        </w:trPr>
        <w:tc>
          <w:tcPr>
            <w:tcW w:w="1440" w:type="dxa"/>
          </w:tcPr>
          <w:p w14:paraId="198D3F0C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M43.17</w:t>
            </w:r>
          </w:p>
        </w:tc>
        <w:tc>
          <w:tcPr>
            <w:tcW w:w="6300" w:type="dxa"/>
          </w:tcPr>
          <w:p w14:paraId="5AB85FE9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Spondylolisthesis, lumbosacral region</w:t>
            </w:r>
          </w:p>
        </w:tc>
        <w:tc>
          <w:tcPr>
            <w:tcW w:w="1530" w:type="dxa"/>
          </w:tcPr>
          <w:p w14:paraId="6E446275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7FBFE986" w14:textId="77777777" w:rsidTr="00A73954">
        <w:trPr>
          <w:trHeight w:val="257"/>
        </w:trPr>
        <w:tc>
          <w:tcPr>
            <w:tcW w:w="1440" w:type="dxa"/>
          </w:tcPr>
          <w:p w14:paraId="26C02206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M48.0</w:t>
            </w:r>
          </w:p>
        </w:tc>
        <w:tc>
          <w:tcPr>
            <w:tcW w:w="6300" w:type="dxa"/>
          </w:tcPr>
          <w:p w14:paraId="33E609C3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Spinal stenosis (includes lumbar stenosis with neurogenic claudication)</w:t>
            </w:r>
          </w:p>
        </w:tc>
        <w:tc>
          <w:tcPr>
            <w:tcW w:w="1530" w:type="dxa"/>
          </w:tcPr>
          <w:p w14:paraId="1B113F8E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4CB8369C" w14:textId="77777777" w:rsidTr="00A73954">
        <w:trPr>
          <w:trHeight w:val="257"/>
        </w:trPr>
        <w:tc>
          <w:tcPr>
            <w:tcW w:w="1440" w:type="dxa"/>
          </w:tcPr>
          <w:p w14:paraId="006EA9B4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M50.0</w:t>
            </w:r>
          </w:p>
        </w:tc>
        <w:tc>
          <w:tcPr>
            <w:tcW w:w="6300" w:type="dxa"/>
          </w:tcPr>
          <w:p w14:paraId="307100C9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Cervical disc disorder with myelopathy</w:t>
            </w:r>
          </w:p>
        </w:tc>
        <w:tc>
          <w:tcPr>
            <w:tcW w:w="1530" w:type="dxa"/>
          </w:tcPr>
          <w:p w14:paraId="7A37E0CE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15A09F28" w14:textId="77777777" w:rsidTr="00A73954">
        <w:trPr>
          <w:trHeight w:val="257"/>
        </w:trPr>
        <w:tc>
          <w:tcPr>
            <w:tcW w:w="1440" w:type="dxa"/>
          </w:tcPr>
          <w:p w14:paraId="5213D2F7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M51.0</w:t>
            </w:r>
          </w:p>
        </w:tc>
        <w:tc>
          <w:tcPr>
            <w:tcW w:w="6300" w:type="dxa"/>
          </w:tcPr>
          <w:p w14:paraId="5D9134D5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Thoracic, thoracolumbar, and lumbosacral intervertebral disc disorders with myelopathy</w:t>
            </w:r>
          </w:p>
        </w:tc>
        <w:tc>
          <w:tcPr>
            <w:tcW w:w="1530" w:type="dxa"/>
          </w:tcPr>
          <w:p w14:paraId="26A4A6D2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3F5960EB" w14:textId="77777777" w:rsidTr="00A73954">
        <w:trPr>
          <w:trHeight w:val="257"/>
        </w:trPr>
        <w:tc>
          <w:tcPr>
            <w:tcW w:w="1440" w:type="dxa"/>
          </w:tcPr>
          <w:p w14:paraId="4E068557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M96.1</w:t>
            </w:r>
          </w:p>
        </w:tc>
        <w:tc>
          <w:tcPr>
            <w:tcW w:w="6300" w:type="dxa"/>
          </w:tcPr>
          <w:p w14:paraId="6B364334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Postlaminectomy syndrome, not elsewhere classified</w:t>
            </w:r>
          </w:p>
        </w:tc>
        <w:tc>
          <w:tcPr>
            <w:tcW w:w="1530" w:type="dxa"/>
          </w:tcPr>
          <w:p w14:paraId="1BBD119C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038D7D2E" w14:textId="77777777" w:rsidTr="00A73954">
        <w:trPr>
          <w:trHeight w:val="257"/>
        </w:trPr>
        <w:tc>
          <w:tcPr>
            <w:tcW w:w="1440" w:type="dxa"/>
          </w:tcPr>
          <w:p w14:paraId="62E7E9A4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O00-O9A</w:t>
            </w:r>
          </w:p>
        </w:tc>
        <w:tc>
          <w:tcPr>
            <w:tcW w:w="6300" w:type="dxa"/>
          </w:tcPr>
          <w:p w14:paraId="75FB2359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Pregnancy</w:t>
            </w:r>
          </w:p>
        </w:tc>
        <w:tc>
          <w:tcPr>
            <w:tcW w:w="1530" w:type="dxa"/>
          </w:tcPr>
          <w:p w14:paraId="3E880751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-280 to 365</w:t>
            </w:r>
          </w:p>
        </w:tc>
      </w:tr>
      <w:tr w:rsidR="00CB70B2" w:rsidRPr="00927534" w14:paraId="2E37679A" w14:textId="77777777" w:rsidTr="00A73954">
        <w:trPr>
          <w:trHeight w:val="257"/>
        </w:trPr>
        <w:tc>
          <w:tcPr>
            <w:tcW w:w="1440" w:type="dxa"/>
          </w:tcPr>
          <w:p w14:paraId="6607FD83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Z66</w:t>
            </w:r>
          </w:p>
        </w:tc>
        <w:tc>
          <w:tcPr>
            <w:tcW w:w="6300" w:type="dxa"/>
          </w:tcPr>
          <w:p w14:paraId="5B958672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Do not resuscitate</w:t>
            </w:r>
          </w:p>
        </w:tc>
        <w:tc>
          <w:tcPr>
            <w:tcW w:w="1530" w:type="dxa"/>
          </w:tcPr>
          <w:p w14:paraId="1253A6EC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-280 to 365</w:t>
            </w:r>
          </w:p>
        </w:tc>
      </w:tr>
      <w:tr w:rsidR="00CB70B2" w:rsidRPr="00927534" w14:paraId="1AF5FD1D" w14:textId="77777777" w:rsidTr="00A73954">
        <w:trPr>
          <w:trHeight w:val="257"/>
        </w:trPr>
        <w:tc>
          <w:tcPr>
            <w:tcW w:w="1440" w:type="dxa"/>
          </w:tcPr>
          <w:p w14:paraId="1E8E5DCF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Z98.1</w:t>
            </w:r>
          </w:p>
        </w:tc>
        <w:tc>
          <w:tcPr>
            <w:tcW w:w="6300" w:type="dxa"/>
          </w:tcPr>
          <w:p w14:paraId="56B18007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Arthrodesis status</w:t>
            </w:r>
          </w:p>
        </w:tc>
        <w:tc>
          <w:tcPr>
            <w:tcW w:w="1530" w:type="dxa"/>
          </w:tcPr>
          <w:p w14:paraId="72895E5D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04BC25B1" w14:textId="77777777" w:rsidTr="00A73954">
        <w:trPr>
          <w:trHeight w:val="257"/>
        </w:trPr>
        <w:tc>
          <w:tcPr>
            <w:tcW w:w="9274" w:type="dxa"/>
            <w:gridSpan w:val="3"/>
          </w:tcPr>
          <w:p w14:paraId="69FC0797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Medications (RxNorm)</w:t>
            </w:r>
          </w:p>
        </w:tc>
      </w:tr>
      <w:tr w:rsidR="00CB70B2" w:rsidRPr="00927534" w14:paraId="71A6CD94" w14:textId="77777777" w:rsidTr="00A73954">
        <w:trPr>
          <w:trHeight w:val="257"/>
        </w:trPr>
        <w:tc>
          <w:tcPr>
            <w:tcW w:w="1440" w:type="dxa"/>
          </w:tcPr>
          <w:p w14:paraId="40FEB81D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1819</w:t>
            </w:r>
          </w:p>
        </w:tc>
        <w:tc>
          <w:tcPr>
            <w:tcW w:w="6300" w:type="dxa"/>
          </w:tcPr>
          <w:p w14:paraId="06EA0EF3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Buprenorphine</w:t>
            </w:r>
          </w:p>
        </w:tc>
        <w:tc>
          <w:tcPr>
            <w:tcW w:w="1530" w:type="dxa"/>
          </w:tcPr>
          <w:p w14:paraId="5C4C2EA8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27343EEF" w14:textId="77777777" w:rsidTr="00A73954">
        <w:trPr>
          <w:trHeight w:val="257"/>
        </w:trPr>
        <w:tc>
          <w:tcPr>
            <w:tcW w:w="1440" w:type="dxa"/>
          </w:tcPr>
          <w:p w14:paraId="27298BD9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3423</w:t>
            </w:r>
          </w:p>
        </w:tc>
        <w:tc>
          <w:tcPr>
            <w:tcW w:w="6300" w:type="dxa"/>
          </w:tcPr>
          <w:p w14:paraId="7FE6B8A7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Hydromorphone</w:t>
            </w:r>
          </w:p>
        </w:tc>
        <w:tc>
          <w:tcPr>
            <w:tcW w:w="1530" w:type="dxa"/>
          </w:tcPr>
          <w:p w14:paraId="5146E10B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75CBA1BD" w14:textId="77777777" w:rsidTr="00A73954">
        <w:trPr>
          <w:trHeight w:val="257"/>
        </w:trPr>
        <w:tc>
          <w:tcPr>
            <w:tcW w:w="1440" w:type="dxa"/>
          </w:tcPr>
          <w:p w14:paraId="1A5F2BCC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4337</w:t>
            </w:r>
          </w:p>
        </w:tc>
        <w:tc>
          <w:tcPr>
            <w:tcW w:w="6300" w:type="dxa"/>
          </w:tcPr>
          <w:p w14:paraId="501FE3D6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Fentanyl</w:t>
            </w:r>
          </w:p>
        </w:tc>
        <w:tc>
          <w:tcPr>
            <w:tcW w:w="1530" w:type="dxa"/>
          </w:tcPr>
          <w:p w14:paraId="72746174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555B7371" w14:textId="77777777" w:rsidTr="00A73954">
        <w:trPr>
          <w:trHeight w:val="257"/>
        </w:trPr>
        <w:tc>
          <w:tcPr>
            <w:tcW w:w="1440" w:type="dxa"/>
          </w:tcPr>
          <w:p w14:paraId="2008C094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6813</w:t>
            </w:r>
          </w:p>
        </w:tc>
        <w:tc>
          <w:tcPr>
            <w:tcW w:w="6300" w:type="dxa"/>
          </w:tcPr>
          <w:p w14:paraId="0AD0BD6B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Methadone</w:t>
            </w:r>
          </w:p>
        </w:tc>
        <w:tc>
          <w:tcPr>
            <w:tcW w:w="1530" w:type="dxa"/>
          </w:tcPr>
          <w:p w14:paraId="04FF6893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30E56161" w14:textId="77777777" w:rsidTr="00A73954">
        <w:trPr>
          <w:trHeight w:val="257"/>
        </w:trPr>
        <w:tc>
          <w:tcPr>
            <w:tcW w:w="1440" w:type="dxa"/>
          </w:tcPr>
          <w:p w14:paraId="30689E0D" w14:textId="77777777" w:rsidR="00CB70B2" w:rsidRPr="00927534" w:rsidRDefault="00CB70B2" w:rsidP="0057403D">
            <w:pPr>
              <w:keepNext/>
              <w:spacing w:after="100" w:afterAutospacing="1"/>
              <w:ind w:left="163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56795</w:t>
            </w:r>
          </w:p>
        </w:tc>
        <w:tc>
          <w:tcPr>
            <w:tcW w:w="6300" w:type="dxa"/>
          </w:tcPr>
          <w:p w14:paraId="3884370F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Sufentanil</w:t>
            </w:r>
          </w:p>
        </w:tc>
        <w:tc>
          <w:tcPr>
            <w:tcW w:w="1530" w:type="dxa"/>
          </w:tcPr>
          <w:p w14:paraId="4341083A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1C4C0067" w14:textId="77777777" w:rsidTr="00A73954">
        <w:trPr>
          <w:trHeight w:val="257"/>
        </w:trPr>
        <w:tc>
          <w:tcPr>
            <w:tcW w:w="9274" w:type="dxa"/>
            <w:gridSpan w:val="3"/>
          </w:tcPr>
          <w:p w14:paraId="6AD58494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Tests</w:t>
            </w:r>
          </w:p>
        </w:tc>
      </w:tr>
      <w:tr w:rsidR="00CB70B2" w:rsidRPr="00927534" w14:paraId="40FA3D22" w14:textId="77777777" w:rsidTr="00A73954">
        <w:trPr>
          <w:trHeight w:val="257"/>
        </w:trPr>
        <w:tc>
          <w:tcPr>
            <w:tcW w:w="1440" w:type="dxa"/>
          </w:tcPr>
          <w:p w14:paraId="2AB832C8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3397-7</w:t>
            </w:r>
          </w:p>
        </w:tc>
        <w:tc>
          <w:tcPr>
            <w:tcW w:w="6300" w:type="dxa"/>
          </w:tcPr>
          <w:p w14:paraId="7780E171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Cocaine (presence) in urine</w:t>
            </w:r>
          </w:p>
        </w:tc>
        <w:tc>
          <w:tcPr>
            <w:tcW w:w="1530" w:type="dxa"/>
          </w:tcPr>
          <w:p w14:paraId="2655B47F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7CEBC041" w14:textId="77777777" w:rsidTr="00A73954">
        <w:trPr>
          <w:trHeight w:val="257"/>
        </w:trPr>
        <w:tc>
          <w:tcPr>
            <w:tcW w:w="1440" w:type="dxa"/>
          </w:tcPr>
          <w:p w14:paraId="5B0828C0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3414-0</w:t>
            </w:r>
          </w:p>
        </w:tc>
        <w:tc>
          <w:tcPr>
            <w:tcW w:w="6300" w:type="dxa"/>
          </w:tcPr>
          <w:p w14:paraId="63104110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Buprenorphine (presence) in urine</w:t>
            </w:r>
          </w:p>
        </w:tc>
        <w:tc>
          <w:tcPr>
            <w:tcW w:w="1530" w:type="dxa"/>
          </w:tcPr>
          <w:p w14:paraId="019CF190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2BF25D8B" w14:textId="77777777" w:rsidTr="00A73954">
        <w:trPr>
          <w:trHeight w:val="257"/>
        </w:trPr>
        <w:tc>
          <w:tcPr>
            <w:tcW w:w="1440" w:type="dxa"/>
          </w:tcPr>
          <w:p w14:paraId="7B3B7E7D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19550-3</w:t>
            </w:r>
          </w:p>
        </w:tc>
        <w:tc>
          <w:tcPr>
            <w:tcW w:w="6300" w:type="dxa"/>
          </w:tcPr>
          <w:p w14:paraId="347076F9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Methadone (presence) in urine</w:t>
            </w:r>
          </w:p>
        </w:tc>
        <w:tc>
          <w:tcPr>
            <w:tcW w:w="1530" w:type="dxa"/>
          </w:tcPr>
          <w:p w14:paraId="59910825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2993ED8E" w14:textId="77777777" w:rsidTr="00A73954">
        <w:trPr>
          <w:trHeight w:val="257"/>
        </w:trPr>
        <w:tc>
          <w:tcPr>
            <w:tcW w:w="1440" w:type="dxa"/>
          </w:tcPr>
          <w:p w14:paraId="0BFB58C5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19554-5</w:t>
            </w:r>
          </w:p>
        </w:tc>
        <w:tc>
          <w:tcPr>
            <w:tcW w:w="6300" w:type="dxa"/>
          </w:tcPr>
          <w:p w14:paraId="448924AE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Methamphetamine (presence) in urine</w:t>
            </w:r>
          </w:p>
        </w:tc>
        <w:tc>
          <w:tcPr>
            <w:tcW w:w="1530" w:type="dxa"/>
          </w:tcPr>
          <w:p w14:paraId="5C50FA01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3F68E8D6" w14:textId="77777777" w:rsidTr="00A73954">
        <w:trPr>
          <w:trHeight w:val="257"/>
        </w:trPr>
        <w:tc>
          <w:tcPr>
            <w:tcW w:w="1440" w:type="dxa"/>
          </w:tcPr>
          <w:p w14:paraId="2B0D175C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59673-4</w:t>
            </w:r>
          </w:p>
        </w:tc>
        <w:tc>
          <w:tcPr>
            <w:tcW w:w="6300" w:type="dxa"/>
          </w:tcPr>
          <w:p w14:paraId="3045F5CC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Fentanyl (presence) in urine</w:t>
            </w:r>
          </w:p>
        </w:tc>
        <w:tc>
          <w:tcPr>
            <w:tcW w:w="1530" w:type="dxa"/>
          </w:tcPr>
          <w:p w14:paraId="06F350A1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77A6C7B3" w14:textId="77777777" w:rsidTr="00A73954">
        <w:trPr>
          <w:trHeight w:val="257"/>
        </w:trPr>
        <w:tc>
          <w:tcPr>
            <w:tcW w:w="9274" w:type="dxa"/>
            <w:gridSpan w:val="3"/>
          </w:tcPr>
          <w:p w14:paraId="36B923FF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Post- surgery</w:t>
            </w:r>
          </w:p>
        </w:tc>
      </w:tr>
      <w:tr w:rsidR="00CB70B2" w:rsidRPr="00927534" w14:paraId="08282F4D" w14:textId="77777777" w:rsidTr="00A73954">
        <w:trPr>
          <w:trHeight w:val="257"/>
        </w:trPr>
        <w:tc>
          <w:tcPr>
            <w:tcW w:w="1440" w:type="dxa"/>
          </w:tcPr>
          <w:p w14:paraId="5448049A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1004038 (CPT)</w:t>
            </w:r>
          </w:p>
        </w:tc>
        <w:tc>
          <w:tcPr>
            <w:tcW w:w="6300" w:type="dxa"/>
          </w:tcPr>
          <w:p w14:paraId="69E57B68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Surgical procedures on the spine (vertebral column)</w:t>
            </w:r>
          </w:p>
        </w:tc>
        <w:tc>
          <w:tcPr>
            <w:tcW w:w="1530" w:type="dxa"/>
          </w:tcPr>
          <w:p w14:paraId="23BC4177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-365 to 0</w:t>
            </w:r>
          </w:p>
        </w:tc>
      </w:tr>
      <w:tr w:rsidR="00CB70B2" w:rsidRPr="00927534" w14:paraId="49D299B3" w14:textId="77777777" w:rsidTr="00A73954">
        <w:trPr>
          <w:trHeight w:val="257"/>
        </w:trPr>
        <w:tc>
          <w:tcPr>
            <w:tcW w:w="1440" w:type="dxa"/>
          </w:tcPr>
          <w:p w14:paraId="08AB51E0" w14:textId="77777777" w:rsidR="00CB70B2" w:rsidRPr="00927534" w:rsidRDefault="00CB70B2" w:rsidP="0057403D">
            <w:pPr>
              <w:keepNext/>
              <w:spacing w:after="100" w:afterAutospacing="1"/>
              <w:ind w:left="166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1002796 (CPT)</w:t>
            </w:r>
          </w:p>
        </w:tc>
        <w:tc>
          <w:tcPr>
            <w:tcW w:w="6300" w:type="dxa"/>
          </w:tcPr>
          <w:p w14:paraId="2F70BAFE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Anesthesia</w:t>
            </w:r>
          </w:p>
        </w:tc>
        <w:tc>
          <w:tcPr>
            <w:tcW w:w="1530" w:type="dxa"/>
          </w:tcPr>
          <w:p w14:paraId="12C27A18" w14:textId="77777777" w:rsidR="00CB70B2" w:rsidRPr="00927534" w:rsidRDefault="00CB70B2" w:rsidP="0057403D">
            <w:pPr>
              <w:keepNext/>
              <w:spacing w:after="100" w:afterAutospacing="1"/>
              <w:rPr>
                <w:sz w:val="18"/>
                <w:szCs w:val="18"/>
              </w:rPr>
            </w:pPr>
            <w:r w:rsidRPr="00927534">
              <w:rPr>
                <w:sz w:val="18"/>
                <w:szCs w:val="18"/>
              </w:rPr>
              <w:t>-1 to 0</w:t>
            </w:r>
          </w:p>
        </w:tc>
      </w:tr>
      <w:tr w:rsidR="00CB70B2" w:rsidRPr="00927534" w14:paraId="48349669" w14:textId="77777777" w:rsidTr="00A73954">
        <w:trPr>
          <w:trHeight w:val="257"/>
        </w:trPr>
        <w:tc>
          <w:tcPr>
            <w:tcW w:w="7740" w:type="dxa"/>
            <w:gridSpan w:val="2"/>
          </w:tcPr>
          <w:p w14:paraId="2F5F3D99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Opioid related adverse drug event (see Table 4)</w:t>
            </w:r>
          </w:p>
        </w:tc>
        <w:tc>
          <w:tcPr>
            <w:tcW w:w="1530" w:type="dxa"/>
          </w:tcPr>
          <w:p w14:paraId="73CADAB0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-365 to -1</w:t>
            </w:r>
          </w:p>
        </w:tc>
      </w:tr>
      <w:tr w:rsidR="00CB70B2" w:rsidRPr="00927534" w14:paraId="218972E9" w14:textId="77777777" w:rsidTr="00A73954">
        <w:trPr>
          <w:trHeight w:val="257"/>
        </w:trPr>
        <w:tc>
          <w:tcPr>
            <w:tcW w:w="9274" w:type="dxa"/>
            <w:gridSpan w:val="3"/>
          </w:tcPr>
          <w:p w14:paraId="247B1961" w14:textId="77777777" w:rsidR="00CB70B2" w:rsidRPr="00927534" w:rsidRDefault="00CB70B2" w:rsidP="0057403D">
            <w:pPr>
              <w:keepNext/>
              <w:spacing w:after="100" w:afterAutospacing="1"/>
              <w:rPr>
                <w:rFonts w:eastAsia="Calibri"/>
                <w:sz w:val="18"/>
                <w:szCs w:val="18"/>
              </w:rPr>
            </w:pPr>
            <w:r w:rsidRPr="00927534">
              <w:rPr>
                <w:rFonts w:eastAsia="Calibri"/>
                <w:sz w:val="18"/>
                <w:szCs w:val="18"/>
              </w:rPr>
              <w:t>Abbreviations: Central nervous system (CNS); Current Procedural Terminology (CPT); International Classification of Diseases, 10</w:t>
            </w:r>
            <w:r w:rsidRPr="00927534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927534">
              <w:rPr>
                <w:rFonts w:eastAsia="Calibri"/>
                <w:sz w:val="18"/>
                <w:szCs w:val="18"/>
              </w:rPr>
              <w:t xml:space="preserve"> Edition (ICD-10); </w:t>
            </w:r>
            <w:r w:rsidRPr="00927534">
              <w:rPr>
                <w:sz w:val="18"/>
                <w:szCs w:val="18"/>
              </w:rPr>
              <w:t xml:space="preserve">normalized names for clinical drugs (RxNorm); custom TriNetX code (NA) </w:t>
            </w:r>
          </w:p>
        </w:tc>
      </w:tr>
    </w:tbl>
    <w:p w14:paraId="7D2D5BE6" w14:textId="77777777" w:rsidR="000B161A" w:rsidRDefault="000B161A" w:rsidP="00927534"/>
    <w:sectPr w:rsidR="000B161A" w:rsidSect="00927534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B2"/>
    <w:rsid w:val="00054AA5"/>
    <w:rsid w:val="000B161A"/>
    <w:rsid w:val="00250420"/>
    <w:rsid w:val="00301206"/>
    <w:rsid w:val="0030583B"/>
    <w:rsid w:val="00556D59"/>
    <w:rsid w:val="005B0E78"/>
    <w:rsid w:val="00727FC3"/>
    <w:rsid w:val="00927534"/>
    <w:rsid w:val="00967CDD"/>
    <w:rsid w:val="009C5FA4"/>
    <w:rsid w:val="00A05CFB"/>
    <w:rsid w:val="00A73954"/>
    <w:rsid w:val="00AE413B"/>
    <w:rsid w:val="00B175F3"/>
    <w:rsid w:val="00C07862"/>
    <w:rsid w:val="00CB70B2"/>
    <w:rsid w:val="00D63ADF"/>
    <w:rsid w:val="00E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E5E6"/>
  <w15:chartTrackingRefBased/>
  <w15:docId w15:val="{ED449576-540D-4D9F-935A-513DD6F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B2"/>
  </w:style>
  <w:style w:type="paragraph" w:styleId="Heading1">
    <w:name w:val="heading 1"/>
    <w:basedOn w:val="Normal"/>
    <w:next w:val="Normal"/>
    <w:link w:val="Heading1Char"/>
    <w:uiPriority w:val="9"/>
    <w:qFormat/>
    <w:rsid w:val="00C07862"/>
    <w:pPr>
      <w:keepNext/>
      <w:keepLines/>
      <w:spacing w:before="360" w:after="80" w:line="240" w:lineRule="auto"/>
      <w:outlineLvl w:val="0"/>
    </w:pPr>
    <w:rPr>
      <w:rFonts w:ascii="Calibri" w:eastAsiaTheme="majorEastAsia" w:hAnsi="Calibri" w:cstheme="majorBidi"/>
      <w:kern w:val="0"/>
      <w:sz w:val="32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862"/>
    <w:pPr>
      <w:keepNext/>
      <w:keepLines/>
      <w:spacing w:before="160" w:after="80" w:line="240" w:lineRule="auto"/>
      <w:outlineLvl w:val="1"/>
    </w:pPr>
    <w:rPr>
      <w:rFonts w:ascii="Calibri" w:eastAsiaTheme="majorEastAsia" w:hAnsi="Calibri" w:cstheme="majorBidi"/>
      <w:kern w:val="0"/>
      <w:sz w:val="28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0B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0B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0B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0B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0B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0B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0B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62"/>
    <w:rPr>
      <w:rFonts w:ascii="Calibri" w:eastAsiaTheme="majorEastAsia" w:hAnsi="Calibr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862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0B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0B2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0B2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0B2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0B2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0B2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0B2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B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B70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0B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B70B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B70B2"/>
    <w:pPr>
      <w:spacing w:before="16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CB70B2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B70B2"/>
    <w:pPr>
      <w:spacing w:after="12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B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0B2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B70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70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Trager</dc:creator>
  <cp:keywords/>
  <dc:description/>
  <cp:lastModifiedBy>Frank M Painter</cp:lastModifiedBy>
  <cp:revision>2</cp:revision>
  <dcterms:created xsi:type="dcterms:W3CDTF">2025-01-30T04:54:00Z</dcterms:created>
  <dcterms:modified xsi:type="dcterms:W3CDTF">2025-01-30T04:54:00Z</dcterms:modified>
</cp:coreProperties>
</file>