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B5" w:rsidRDefault="007B667F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bookmarkStart w:id="0" w:name="_GoBack"/>
      <w:bookmarkEnd w:id="0"/>
      <w:proofErr w:type="gramStart"/>
      <w:r w:rsidRPr="007B667F">
        <w:rPr>
          <w:rFonts w:ascii="Arial" w:eastAsia="Times New Roman" w:hAnsi="Arial" w:cs="Arial"/>
          <w:b/>
          <w:color w:val="333333"/>
        </w:rPr>
        <w:t>S1 Checklist.</w:t>
      </w:r>
      <w:proofErr w:type="gramEnd"/>
      <w:r w:rsidRPr="007B667F">
        <w:rPr>
          <w:rFonts w:ascii="Arial" w:eastAsia="Times New Roman" w:hAnsi="Arial" w:cs="Arial"/>
          <w:b/>
          <w:color w:val="333333"/>
        </w:rPr>
        <w:t xml:space="preserve"> </w:t>
      </w:r>
      <w:proofErr w:type="gramStart"/>
      <w:r w:rsidRPr="007B667F">
        <w:rPr>
          <w:rFonts w:ascii="Arial" w:eastAsia="Times New Roman" w:hAnsi="Arial" w:cs="Arial"/>
          <w:b/>
          <w:color w:val="333333"/>
        </w:rPr>
        <w:t>Consolidated Standards Of Reporting Trials (CONSORT) Checklist.</w:t>
      </w:r>
      <w:proofErr w:type="gramEnd"/>
    </w:p>
    <w:p w:rsidR="007B667F" w:rsidRPr="007B667F" w:rsidRDefault="007B667F" w:rsidP="007B667F">
      <w:pPr>
        <w:rPr>
          <w:rFonts w:cs="Times New Roman"/>
          <w:b/>
          <w:sz w:val="24"/>
          <w:szCs w:val="24"/>
        </w:rPr>
      </w:pPr>
      <w:r w:rsidRPr="00044FAA">
        <w:rPr>
          <w:rFonts w:cs="Times New Roman"/>
          <w:b/>
          <w:sz w:val="24"/>
          <w:szCs w:val="24"/>
        </w:rPr>
        <w:t xml:space="preserve">Darlow B, Stanley J, Dean S, Abbott JH, Garrett S, Wilson W, Mathieson F, Dowell A (2019) </w:t>
      </w:r>
      <w:r w:rsidRPr="00044FAA">
        <w:rPr>
          <w:rFonts w:cs="Times New Roman"/>
          <w:b/>
          <w:i/>
          <w:sz w:val="24"/>
          <w:szCs w:val="24"/>
        </w:rPr>
        <w:t>The Fear Reduction Exercised Early (FREE) approach to management of low back pain in general practice: a pragmatic cluster-randomised controlled trial</w:t>
      </w:r>
      <w:r w:rsidRPr="00044FAA">
        <w:rPr>
          <w:rFonts w:cs="Times New Roman"/>
          <w:b/>
          <w:sz w:val="24"/>
          <w:szCs w:val="24"/>
        </w:rPr>
        <w:t xml:space="preserve"> published in PLOS Medicine</w:t>
      </w:r>
    </w:p>
    <w:tbl>
      <w:tblPr>
        <w:tblStyle w:val="MediumShading1-Accent5"/>
        <w:tblW w:w="5000" w:type="pct"/>
        <w:tblLook w:val="04A0" w:firstRow="1" w:lastRow="0" w:firstColumn="1" w:lastColumn="0" w:noHBand="0" w:noVBand="1"/>
      </w:tblPr>
      <w:tblGrid>
        <w:gridCol w:w="1754"/>
        <w:gridCol w:w="603"/>
        <w:gridCol w:w="2495"/>
        <w:gridCol w:w="2891"/>
        <w:gridCol w:w="1499"/>
      </w:tblGrid>
      <w:tr w:rsidR="009C5CD5" w:rsidRPr="009A5E9F" w:rsidTr="00E65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Section/Topic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Item No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Standard Checklist item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tabs>
                <w:tab w:val="left" w:pos="2869"/>
              </w:tabs>
              <w:ind w:righ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Extension for cluster designs</w:t>
            </w:r>
          </w:p>
        </w:tc>
        <w:tc>
          <w:tcPr>
            <w:tcW w:w="811" w:type="pct"/>
          </w:tcPr>
          <w:p w:rsidR="000849CD" w:rsidRPr="009A5E9F" w:rsidRDefault="001E605C" w:rsidP="001E605C">
            <w:pPr>
              <w:tabs>
                <w:tab w:val="left" w:pos="2869"/>
              </w:tabs>
              <w:ind w:right="122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Section and paragraph</w:t>
            </w:r>
            <w:r w:rsidR="000849CD">
              <w:rPr>
                <w:rFonts w:eastAsia="Times New Roman" w:cs="Arial"/>
                <w:sz w:val="19"/>
                <w:szCs w:val="19"/>
              </w:rPr>
              <w:t xml:space="preserve"> No*</w:t>
            </w:r>
          </w:p>
        </w:tc>
      </w:tr>
      <w:tr w:rsidR="004D27E4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Title and abstract</w:t>
            </w:r>
          </w:p>
        </w:tc>
        <w:tc>
          <w:tcPr>
            <w:tcW w:w="811" w:type="pct"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Identification as a randomised trial in the title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Identification as a cluster randomised trial in the title</w:t>
            </w:r>
          </w:p>
        </w:tc>
        <w:tc>
          <w:tcPr>
            <w:tcW w:w="811" w:type="pct"/>
          </w:tcPr>
          <w:p w:rsidR="000849CD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Title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1b</w:t>
            </w:r>
          </w:p>
        </w:tc>
        <w:tc>
          <w:tcPr>
            <w:tcW w:w="1350" w:type="pct"/>
            <w:hideMark/>
          </w:tcPr>
          <w:p w:rsidR="000849CD" w:rsidRPr="009A5E9F" w:rsidRDefault="000849CD" w:rsidP="000F4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Structured summary of trial design, methods, results, and conclusions (for specific guidance see CONSORT for abstracts</w:t>
            </w:r>
            <w:r>
              <w:rPr>
                <w:rFonts w:eastAsia="Times New Roman" w:cs="Arial"/>
                <w:sz w:val="19"/>
                <w:szCs w:val="19"/>
              </w:rPr>
              <w:t>)</w:t>
            </w:r>
            <w:bookmarkStart w:id="1" w:name="_Ref336376399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1"/>
            </w:r>
            <w:bookmarkEnd w:id="1"/>
            <w:r w:rsidR="000F448E" w:rsidRPr="000F448E">
              <w:rPr>
                <w:rFonts w:eastAsia="Times New Roman" w:cs="Arial"/>
                <w:sz w:val="19"/>
                <w:szCs w:val="19"/>
                <w:vertAlign w:val="superscript"/>
              </w:rPr>
              <w:t>,</w:t>
            </w:r>
            <w:bookmarkStart w:id="2" w:name="_Ref336376403"/>
            <w:r w:rsidR="000F448E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2"/>
            </w:r>
            <w:bookmarkEnd w:id="2"/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See table 2</w:t>
            </w:r>
          </w:p>
        </w:tc>
        <w:tc>
          <w:tcPr>
            <w:tcW w:w="811" w:type="pct"/>
          </w:tcPr>
          <w:p w:rsidR="000849CD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Abstract</w:t>
            </w:r>
          </w:p>
        </w:tc>
      </w:tr>
      <w:tr w:rsidR="004D27E4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Introduction</w:t>
            </w:r>
          </w:p>
        </w:tc>
        <w:tc>
          <w:tcPr>
            <w:tcW w:w="811" w:type="pct"/>
          </w:tcPr>
          <w:p w:rsidR="000849CD" w:rsidRPr="009A5E9F" w:rsidRDefault="000849CD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Background and objectives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Scientific background and explanation of rationale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Rationale for using a cluster design</w:t>
            </w:r>
          </w:p>
        </w:tc>
        <w:tc>
          <w:tcPr>
            <w:tcW w:w="811" w:type="pct"/>
          </w:tcPr>
          <w:p w:rsidR="000849CD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para 3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Specific objectives or hypotheses</w:t>
            </w:r>
          </w:p>
        </w:tc>
        <w:tc>
          <w:tcPr>
            <w:tcW w:w="1564" w:type="pct"/>
            <w:hideMark/>
          </w:tcPr>
          <w:p w:rsidR="000849CD" w:rsidRPr="0020091A" w:rsidRDefault="000849CD" w:rsidP="00D06E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objectives pertain to the cluster level</w:t>
            </w:r>
            <w:r>
              <w:rPr>
                <w:rFonts w:eastAsia="Times New Roman" w:cs="Arial"/>
                <w:sz w:val="19"/>
                <w:szCs w:val="19"/>
              </w:rPr>
              <w:t>, the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</w:rPr>
              <w:t xml:space="preserve">individual participant level or </w:t>
            </w:r>
            <w:r w:rsidRPr="0020091A">
              <w:rPr>
                <w:rFonts w:eastAsia="Times New Roman" w:cs="Arial"/>
                <w:sz w:val="19"/>
                <w:szCs w:val="19"/>
              </w:rPr>
              <w:t>both</w:t>
            </w:r>
          </w:p>
        </w:tc>
        <w:tc>
          <w:tcPr>
            <w:tcW w:w="811" w:type="pct"/>
          </w:tcPr>
          <w:p w:rsidR="000849CD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Introduction, para 3</w:t>
            </w:r>
          </w:p>
        </w:tc>
      </w:tr>
      <w:tr w:rsidR="004D27E4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</w:t>
            </w:r>
          </w:p>
        </w:tc>
        <w:tc>
          <w:tcPr>
            <w:tcW w:w="811" w:type="pct"/>
          </w:tcPr>
          <w:p w:rsidR="000849CD" w:rsidRPr="009A5E9F" w:rsidRDefault="000849CD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design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Description of trial design (such as parallel, factorial) including allocation ratio</w:t>
            </w:r>
          </w:p>
        </w:tc>
        <w:tc>
          <w:tcPr>
            <w:tcW w:w="1564" w:type="pct"/>
            <w:hideMark/>
          </w:tcPr>
          <w:p w:rsidR="000849CD" w:rsidRPr="00DC5400" w:rsidRDefault="000849CD" w:rsidP="00E65AA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9"/>
                <w:szCs w:val="19"/>
              </w:rPr>
            </w:pPr>
            <w:r w:rsidRPr="00DC5400">
              <w:rPr>
                <w:rFonts w:eastAsia="Times New Roman" w:cs="Arial"/>
                <w:sz w:val="19"/>
                <w:szCs w:val="19"/>
              </w:rPr>
              <w:t>Definition of cluster and description of how the design features apply to the clusters</w:t>
            </w:r>
          </w:p>
        </w:tc>
        <w:tc>
          <w:tcPr>
            <w:tcW w:w="811" w:type="pct"/>
          </w:tcPr>
          <w:p w:rsidR="000849CD" w:rsidRPr="00221E03" w:rsidRDefault="001E605C" w:rsidP="001E605C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1E605C">
              <w:rPr>
                <w:rFonts w:eastAsia="Times New Roman" w:cs="Arial"/>
                <w:sz w:val="19"/>
                <w:szCs w:val="19"/>
              </w:rPr>
              <w:t>Methods, Study Design, para 1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3b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Important changes to methods after trial commencement (such as eligibility criteria), with reasons</w:t>
            </w:r>
          </w:p>
        </w:tc>
        <w:tc>
          <w:tcPr>
            <w:tcW w:w="1564" w:type="pct"/>
            <w:hideMark/>
          </w:tcPr>
          <w:p w:rsidR="000849CD" w:rsidRPr="009A5E9F" w:rsidRDefault="000849CD" w:rsidP="00E65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0849CD" w:rsidRPr="001E605C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Participants, para 3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0849CD" w:rsidRPr="009A5E9F" w:rsidRDefault="000849CD" w:rsidP="00E65AA6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Participants</w:t>
            </w:r>
          </w:p>
        </w:tc>
        <w:tc>
          <w:tcPr>
            <w:tcW w:w="326" w:type="pct"/>
            <w:hideMark/>
          </w:tcPr>
          <w:p w:rsidR="000849CD" w:rsidRPr="009A5E9F" w:rsidRDefault="000849CD" w:rsidP="00E65A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4a</w:t>
            </w:r>
          </w:p>
        </w:tc>
        <w:tc>
          <w:tcPr>
            <w:tcW w:w="1350" w:type="pct"/>
            <w:hideMark/>
          </w:tcPr>
          <w:p w:rsidR="000849CD" w:rsidRPr="009A5E9F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Eligibility criteria for participants</w:t>
            </w:r>
          </w:p>
        </w:tc>
        <w:tc>
          <w:tcPr>
            <w:tcW w:w="1564" w:type="pct"/>
            <w:hideMark/>
          </w:tcPr>
          <w:p w:rsidR="000849CD" w:rsidRPr="0020091A" w:rsidRDefault="000849CD" w:rsidP="00E65A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Eligibility criteria for clusters </w:t>
            </w:r>
          </w:p>
        </w:tc>
        <w:tc>
          <w:tcPr>
            <w:tcW w:w="811" w:type="pct"/>
          </w:tcPr>
          <w:p w:rsidR="000849CD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Participants, para 3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4b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Settings and locations where the data were collected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Participants, para 2 - 3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Interventions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5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The interventions for each group with sufficient details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to allow replication, including how and when they were actually administered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Whether interventions pertain to the cluster level</w:t>
            </w:r>
            <w:r>
              <w:rPr>
                <w:rFonts w:eastAsia="Times New Roman" w:cs="Arial"/>
                <w:sz w:val="19"/>
                <w:szCs w:val="19"/>
              </w:rPr>
              <w:t xml:space="preserve">, the individual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 xml:space="preserve">participant level </w:t>
            </w:r>
            <w:r w:rsidRPr="0020091A">
              <w:rPr>
                <w:rFonts w:eastAsia="Times New Roman" w:cs="Arial"/>
                <w:sz w:val="19"/>
                <w:szCs w:val="19"/>
              </w:rPr>
              <w:t>or both</w:t>
            </w:r>
          </w:p>
        </w:tc>
        <w:tc>
          <w:tcPr>
            <w:tcW w:w="811" w:type="pct"/>
          </w:tcPr>
          <w:p w:rsidR="001E605C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 xml:space="preserve">Methods, Procedures,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para 1, Figure 1, S2 and S3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Outcomes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6a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Completely defined pre-specified primary and secondary outcome measures, including how and when they were assessed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Whether outcome measures pertain to the  cluster level</w:t>
            </w:r>
            <w:r>
              <w:rPr>
                <w:rFonts w:eastAsia="Times New Roman" w:cs="Arial"/>
                <w:sz w:val="19"/>
                <w:szCs w:val="19"/>
              </w:rPr>
              <w:t>, the individual participant level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 or both</w:t>
            </w:r>
          </w:p>
        </w:tc>
        <w:tc>
          <w:tcPr>
            <w:tcW w:w="811" w:type="pct"/>
          </w:tcPr>
          <w:p w:rsidR="001E605C" w:rsidRPr="0020091A" w:rsidRDefault="004D27E4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Outcomes, para 1 and 3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6b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Any changes to trial outcomes after the trial commenced, with reasons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4D27E4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D27E4"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Sample size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7a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How sample size was determined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 xml:space="preserve">Method of calculation, number of clusters(s) (and whether equal or unequal </w:t>
            </w:r>
            <w:r>
              <w:rPr>
                <w:rFonts w:cs="Arial"/>
                <w:sz w:val="19"/>
                <w:szCs w:val="19"/>
              </w:rPr>
              <w:t>cluster</w:t>
            </w:r>
            <w:r w:rsidRPr="0020091A">
              <w:rPr>
                <w:rFonts w:cs="Arial"/>
                <w:sz w:val="19"/>
                <w:szCs w:val="19"/>
              </w:rPr>
              <w:t xml:space="preserve"> sizes are assumed), cluster size, a coefficient 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cs="Arial"/>
                <w:sz w:val="19"/>
                <w:szCs w:val="19"/>
              </w:rPr>
              <w:t xml:space="preserve"> correlation (ICC or </w:t>
            </w:r>
            <w:r w:rsidRPr="0020091A">
              <w:rPr>
                <w:rFonts w:cs="Arial"/>
                <w:i/>
                <w:sz w:val="19"/>
                <w:szCs w:val="19"/>
              </w:rPr>
              <w:t>k</w:t>
            </w:r>
            <w:r w:rsidRPr="0020091A">
              <w:rPr>
                <w:rFonts w:cs="Arial"/>
                <w:sz w:val="19"/>
                <w:szCs w:val="19"/>
              </w:rPr>
              <w:t>), and an indication of its uncertainty</w:t>
            </w:r>
          </w:p>
        </w:tc>
        <w:tc>
          <w:tcPr>
            <w:tcW w:w="811" w:type="pct"/>
          </w:tcPr>
          <w:p w:rsidR="001E605C" w:rsidRPr="0020091A" w:rsidRDefault="004D27E4" w:rsidP="004D2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Methods, Statistical analysis, para 1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7b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When applicable, explanation of any interim analyses and stopping guidelines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4D27E4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4D27E4"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4D27E4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Randomisation:</w:t>
            </w:r>
          </w:p>
        </w:tc>
        <w:tc>
          <w:tcPr>
            <w:tcW w:w="811" w:type="pct"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Sequence generation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8a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 used to generate the random allocation sequence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4D27E4" w:rsidRDefault="004D27E4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Pr="004D27E4">
              <w:rPr>
                <w:rFonts w:eastAsia="Times New Roman" w:cs="Arial"/>
                <w:sz w:val="19"/>
                <w:szCs w:val="19"/>
              </w:rPr>
              <w:t>Randomisation and masking</w:t>
            </w:r>
            <w:r>
              <w:rPr>
                <w:rFonts w:eastAsia="Times New Roman" w:cs="Arial"/>
                <w:sz w:val="19"/>
                <w:szCs w:val="19"/>
              </w:rPr>
              <w:t>, para 1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8b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Type of randomisation; details of any restriction (such as blocking and block size)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Details of stratification or matching if used</w:t>
            </w:r>
          </w:p>
        </w:tc>
        <w:tc>
          <w:tcPr>
            <w:tcW w:w="811" w:type="pct"/>
          </w:tcPr>
          <w:p w:rsidR="001E605C" w:rsidRPr="0020091A" w:rsidRDefault="004D27E4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Pr="004D27E4">
              <w:rPr>
                <w:rFonts w:eastAsia="Times New Roman" w:cs="Arial"/>
                <w:sz w:val="19"/>
                <w:szCs w:val="19"/>
              </w:rPr>
              <w:t>Randomisation and masking</w:t>
            </w:r>
            <w:r>
              <w:rPr>
                <w:rFonts w:eastAsia="Times New Roman" w:cs="Arial"/>
                <w:sz w:val="19"/>
                <w:szCs w:val="19"/>
              </w:rPr>
              <w:t>, para 1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Allocation concealment mechanism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9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Specification that </w:t>
            </w:r>
            <w:r w:rsidRPr="0020091A">
              <w:rPr>
                <w:rFonts w:cs="Arial"/>
                <w:sz w:val="19"/>
                <w:szCs w:val="19"/>
              </w:rPr>
              <w:t>allocation was based on clusters rather than individuals</w:t>
            </w:r>
            <w:r>
              <w:rPr>
                <w:rFonts w:cs="Arial"/>
                <w:sz w:val="19"/>
                <w:szCs w:val="19"/>
              </w:rPr>
              <w:t xml:space="preserve"> and whether allocation concealment (if any) was at the cluster level, the individual participant level or both</w:t>
            </w:r>
          </w:p>
        </w:tc>
        <w:tc>
          <w:tcPr>
            <w:tcW w:w="811" w:type="pct"/>
          </w:tcPr>
          <w:p w:rsidR="001E605C" w:rsidRPr="0020091A" w:rsidRDefault="004D27E4" w:rsidP="004D2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Pr="004D27E4">
              <w:rPr>
                <w:rFonts w:eastAsia="Times New Roman" w:cs="Arial"/>
                <w:sz w:val="19"/>
                <w:szCs w:val="19"/>
              </w:rPr>
              <w:t>Randomisation and masking</w:t>
            </w:r>
            <w:r>
              <w:rPr>
                <w:rFonts w:eastAsia="Times New Roman" w:cs="Arial"/>
                <w:sz w:val="19"/>
                <w:szCs w:val="19"/>
              </w:rPr>
              <w:t>, para 2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 Implementation</w:t>
            </w:r>
          </w:p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Replace by 10a, 10b and 10c</w:t>
            </w:r>
          </w:p>
        </w:tc>
        <w:tc>
          <w:tcPr>
            <w:tcW w:w="811" w:type="pct"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10a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>Who generated the random allocation sequence, who enrolled clusters, and who ass</w:t>
            </w:r>
            <w:r>
              <w:rPr>
                <w:rFonts w:eastAsia="Times New Roman" w:cs="Arial"/>
                <w:sz w:val="19"/>
                <w:szCs w:val="19"/>
              </w:rPr>
              <w:t>igned clusters to interventions</w:t>
            </w:r>
          </w:p>
          <w:p w:rsidR="001E605C" w:rsidRPr="0020091A" w:rsidRDefault="001E605C" w:rsidP="001E605C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20091A" w:rsidRDefault="004D27E4" w:rsidP="001E605C">
            <w:pPr>
              <w:pStyle w:val="Comment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Pr="004D27E4">
              <w:rPr>
                <w:rFonts w:eastAsia="Times New Roman" w:cs="Arial"/>
                <w:sz w:val="19"/>
                <w:szCs w:val="19"/>
              </w:rPr>
              <w:t>Randomisation and masking</w:t>
            </w:r>
            <w:r>
              <w:rPr>
                <w:rFonts w:eastAsia="Times New Roman" w:cs="Arial"/>
                <w:sz w:val="19"/>
                <w:szCs w:val="19"/>
              </w:rPr>
              <w:t>, para 1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10b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  <w:highlight w:val="yellow"/>
              </w:rPr>
            </w:pPr>
            <w:r w:rsidRPr="0020091A">
              <w:rPr>
                <w:rFonts w:cs="Arial"/>
                <w:sz w:val="19"/>
                <w:szCs w:val="19"/>
              </w:rPr>
              <w:t>Mechanism by which individual</w:t>
            </w:r>
            <w:r>
              <w:rPr>
                <w:rFonts w:cs="Arial"/>
                <w:sz w:val="19"/>
                <w:szCs w:val="19"/>
              </w:rPr>
              <w:t xml:space="preserve"> participant</w:t>
            </w:r>
            <w:r w:rsidRPr="0020091A">
              <w:rPr>
                <w:rFonts w:cs="Arial"/>
                <w:sz w:val="19"/>
                <w:szCs w:val="19"/>
              </w:rPr>
              <w:t xml:space="preserve">s were included in clusters for the </w:t>
            </w:r>
            <w:r>
              <w:rPr>
                <w:rFonts w:cs="Arial"/>
                <w:sz w:val="19"/>
                <w:szCs w:val="19"/>
              </w:rPr>
              <w:t>purposes of the trial (such as</w:t>
            </w:r>
            <w:r w:rsidRPr="0020091A">
              <w:rPr>
                <w:rFonts w:cs="Arial"/>
                <w:sz w:val="19"/>
                <w:szCs w:val="19"/>
              </w:rPr>
              <w:t xml:space="preserve"> complete enumeration, random sampling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  <w:tc>
          <w:tcPr>
            <w:tcW w:w="811" w:type="pct"/>
          </w:tcPr>
          <w:p w:rsidR="001E605C" w:rsidRPr="0020091A" w:rsidRDefault="004D27E4" w:rsidP="001E605C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Pr="004D27E4">
              <w:rPr>
                <w:rFonts w:eastAsia="Times New Roman" w:cs="Arial"/>
                <w:sz w:val="19"/>
                <w:szCs w:val="19"/>
              </w:rPr>
              <w:t>Randomisation and masking</w:t>
            </w:r>
            <w:r>
              <w:rPr>
                <w:rFonts w:eastAsia="Times New Roman" w:cs="Arial"/>
                <w:sz w:val="19"/>
                <w:szCs w:val="19"/>
              </w:rPr>
              <w:t>, para 1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10c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From whom consent was sought (representatives of the cluster, or individual cluster members, or both), and whether consent was sought before or after randomisation</w:t>
            </w:r>
          </w:p>
          <w:p w:rsidR="001E605C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811" w:type="pct"/>
          </w:tcPr>
          <w:p w:rsidR="004D27E4" w:rsidRDefault="004D27E4" w:rsidP="001E605C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Participants, para 4</w:t>
            </w:r>
          </w:p>
          <w:p w:rsidR="001E605C" w:rsidRPr="0020091A" w:rsidRDefault="004D27E4" w:rsidP="004D27E4">
            <w:pPr>
              <w:widowControl w:val="0"/>
              <w:overflowPunct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Pr="004D27E4">
              <w:rPr>
                <w:rFonts w:eastAsia="Times New Roman" w:cs="Arial"/>
                <w:sz w:val="19"/>
                <w:szCs w:val="19"/>
              </w:rPr>
              <w:t>Randomisation and masking</w:t>
            </w:r>
            <w:r>
              <w:rPr>
                <w:rFonts w:eastAsia="Times New Roman" w:cs="Arial"/>
                <w:sz w:val="19"/>
                <w:szCs w:val="19"/>
              </w:rPr>
              <w:t>, para 2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Blinding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11a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done, who was blinded after assignment to interventions (for example, participants, care providers, those assessing outcomes) and how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4D27E4" w:rsidRDefault="004D27E4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Pr="004D27E4">
              <w:rPr>
                <w:rFonts w:eastAsia="Times New Roman" w:cs="Arial"/>
                <w:sz w:val="19"/>
                <w:szCs w:val="19"/>
              </w:rPr>
              <w:t>Randomisation and masking</w:t>
            </w:r>
            <w:r>
              <w:rPr>
                <w:rFonts w:eastAsia="Times New Roman" w:cs="Arial"/>
                <w:sz w:val="19"/>
                <w:szCs w:val="19"/>
              </w:rPr>
              <w:t>, para 2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11b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If relevant, description of the similarity of interventions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9A5E9F" w:rsidRDefault="004D27E4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Methods, </w:t>
            </w:r>
            <w:r w:rsidRPr="004D27E4">
              <w:rPr>
                <w:rFonts w:eastAsia="Times New Roman" w:cs="Arial"/>
                <w:sz w:val="19"/>
                <w:szCs w:val="19"/>
              </w:rPr>
              <w:t>Randomisation and masking</w:t>
            </w:r>
            <w:r>
              <w:rPr>
                <w:rFonts w:eastAsia="Times New Roman" w:cs="Arial"/>
                <w:sz w:val="19"/>
                <w:szCs w:val="19"/>
              </w:rPr>
              <w:t>, para 2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12a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Statistical methods used to compare groups for primary and secondary outcomes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How clustering was taken into account</w:t>
            </w:r>
          </w:p>
        </w:tc>
        <w:tc>
          <w:tcPr>
            <w:tcW w:w="811" w:type="pct"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11-13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12b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Methods for additional analyses, such as subgroup analyses and adjusted analyses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4D27E4" w:rsidRDefault="004D27E4" w:rsidP="004D2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Statistical analysis, para 2 to 8</w:t>
            </w:r>
          </w:p>
        </w:tc>
      </w:tr>
      <w:tr w:rsidR="004D27E4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</w:t>
            </w:r>
          </w:p>
        </w:tc>
        <w:tc>
          <w:tcPr>
            <w:tcW w:w="811" w:type="pct"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Participant flow (a diagram is strongly recommended)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13a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For each group, t</w:t>
            </w:r>
            <w:r w:rsidRPr="0020091A">
              <w:rPr>
                <w:rFonts w:eastAsia="Times New Roman" w:cs="Arial"/>
                <w:sz w:val="19"/>
                <w:szCs w:val="19"/>
              </w:rPr>
              <w:t>he numbers of clusters that were randomly assigned, received intended treatment, and were analysed for the primary outcome</w:t>
            </w:r>
          </w:p>
        </w:tc>
        <w:tc>
          <w:tcPr>
            <w:tcW w:w="811" w:type="pct"/>
          </w:tcPr>
          <w:p w:rsidR="001E605C" w:rsidRPr="0020091A" w:rsidRDefault="001E605C" w:rsidP="004D27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Figure 2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13b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For each group, losses and exclusions after randomisation, together with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reasons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>For each group, l</w:t>
            </w:r>
            <w:r w:rsidRPr="0020091A">
              <w:rPr>
                <w:rFonts w:eastAsia="Times New Roman" w:cs="Arial"/>
                <w:sz w:val="19"/>
                <w:szCs w:val="19"/>
              </w:rPr>
              <w:t xml:space="preserve">osses and exclusions for both clusters and </w:t>
            </w:r>
            <w:r w:rsidRPr="0020091A">
              <w:rPr>
                <w:rFonts w:eastAsia="Times New Roman" w:cs="Arial"/>
                <w:sz w:val="19"/>
                <w:szCs w:val="19"/>
              </w:rPr>
              <w:lastRenderedPageBreak/>
              <w:t>individual cluster members</w:t>
            </w:r>
          </w:p>
        </w:tc>
        <w:tc>
          <w:tcPr>
            <w:tcW w:w="811" w:type="pct"/>
          </w:tcPr>
          <w:p w:rsidR="001E605C" w:rsidRPr="0020091A" w:rsidRDefault="004D27E4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 xml:space="preserve">Figure 2, and Table S2, supplementary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appendix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Recruitment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14a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C448CC">
              <w:rPr>
                <w:rFonts w:eastAsia="Times New Roman" w:cs="Arial"/>
                <w:sz w:val="19"/>
                <w:szCs w:val="19"/>
              </w:rPr>
              <w:t>Dates defining the periods of recruitment and follow-up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958D6" w:rsidRDefault="004D27E4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 2</w:t>
            </w:r>
            <w:r w:rsidR="001E605C" w:rsidRPr="00B958D6">
              <w:rPr>
                <w:rFonts w:eastAsia="Times New Roman" w:cs="Arial"/>
                <w:sz w:val="19"/>
                <w:szCs w:val="19"/>
              </w:rPr>
              <w:t xml:space="preserve"> and </w:t>
            </w:r>
            <w:r>
              <w:rPr>
                <w:rFonts w:eastAsia="Times New Roman" w:cs="Arial"/>
                <w:sz w:val="19"/>
                <w:szCs w:val="19"/>
              </w:rPr>
              <w:t xml:space="preserve">Table S1, supplementary </w:t>
            </w:r>
            <w:r w:rsidR="001E605C" w:rsidRPr="00B958D6">
              <w:rPr>
                <w:rFonts w:eastAsia="Times New Roman" w:cs="Arial"/>
                <w:sz w:val="19"/>
                <w:szCs w:val="19"/>
              </w:rPr>
              <w:t>appendix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14b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Why the trial ended or was stopped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958D6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958D6">
              <w:rPr>
                <w:rFonts w:eastAsia="Times New Roman" w:cs="Arial"/>
                <w:sz w:val="19"/>
                <w:szCs w:val="19"/>
              </w:rPr>
              <w:t>NA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Baseline data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15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 table showing baseline demographic and clinical characteristics for each group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cs="Arial"/>
                <w:sz w:val="19"/>
                <w:szCs w:val="19"/>
              </w:rPr>
              <w:t>Baseline characteristics for the individual and cluster levels as applicable</w:t>
            </w:r>
            <w:r>
              <w:rPr>
                <w:rFonts w:cs="Arial"/>
                <w:sz w:val="19"/>
                <w:szCs w:val="19"/>
              </w:rPr>
              <w:t xml:space="preserve"> for each group</w:t>
            </w:r>
          </w:p>
        </w:tc>
        <w:tc>
          <w:tcPr>
            <w:tcW w:w="811" w:type="pct"/>
          </w:tcPr>
          <w:p w:rsidR="001E605C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Tables 1 and 2, 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Numbers analysed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16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03BA3">
              <w:rPr>
                <w:rFonts w:eastAsia="Times New Roman" w:cs="Arial"/>
                <w:sz w:val="19"/>
                <w:szCs w:val="19"/>
              </w:rPr>
              <w:t xml:space="preserve">For each group, number of </w:t>
            </w:r>
            <w:r w:rsidRPr="00B03BA3">
              <w:rPr>
                <w:rFonts w:cs="Arial"/>
                <w:sz w:val="19"/>
                <w:szCs w:val="19"/>
              </w:rPr>
              <w:t xml:space="preserve">clusters </w:t>
            </w:r>
            <w:r w:rsidRPr="00B03BA3">
              <w:rPr>
                <w:rFonts w:eastAsia="Times New Roman" w:cs="Arial"/>
                <w:sz w:val="19"/>
                <w:szCs w:val="19"/>
              </w:rPr>
              <w:t>included in each analysis</w:t>
            </w:r>
          </w:p>
        </w:tc>
        <w:tc>
          <w:tcPr>
            <w:tcW w:w="811" w:type="pct"/>
          </w:tcPr>
          <w:p w:rsidR="001E605C" w:rsidRPr="0020091A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Tables 3 and 4, 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 w:val="restar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Outcomes and estimation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17a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each primary and secondary outcome, results for each group, and the estimated effect size and its precision (such as 95% confidence interval)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Times New Roman" w:cs="Arial"/>
                <w:sz w:val="19"/>
                <w:szCs w:val="19"/>
              </w:rPr>
              <w:t xml:space="preserve">Results at </w:t>
            </w:r>
            <w:r w:rsidRPr="0020091A">
              <w:rPr>
                <w:rFonts w:eastAsia="Calibri" w:cs="Arial"/>
                <w:sz w:val="19"/>
                <w:szCs w:val="19"/>
              </w:rPr>
              <w:t>the individual or cluster level as applicable</w:t>
            </w:r>
            <w:r w:rsidRPr="0020091A">
              <w:rPr>
                <w:rFonts w:cs="Arial"/>
                <w:sz w:val="19"/>
                <w:szCs w:val="19"/>
              </w:rPr>
              <w:t xml:space="preserve"> and a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coefficient </w:t>
            </w:r>
            <w:r w:rsidRPr="0020091A">
              <w:rPr>
                <w:rFonts w:cs="Arial"/>
                <w:sz w:val="19"/>
                <w:szCs w:val="19"/>
              </w:rPr>
              <w:t xml:space="preserve">of </w:t>
            </w:r>
            <w:proofErr w:type="spellStart"/>
            <w:r w:rsidRPr="0020091A">
              <w:rPr>
                <w:rFonts w:cs="Arial"/>
                <w:sz w:val="19"/>
                <w:szCs w:val="19"/>
              </w:rPr>
              <w:t>intracluster</w:t>
            </w:r>
            <w:proofErr w:type="spellEnd"/>
            <w:r w:rsidRPr="0020091A">
              <w:rPr>
                <w:rFonts w:eastAsia="Calibri" w:cs="Arial"/>
                <w:sz w:val="19"/>
                <w:szCs w:val="19"/>
              </w:rPr>
              <w:t xml:space="preserve"> correlation (ICC or k) for each primary outcome</w:t>
            </w:r>
          </w:p>
        </w:tc>
        <w:tc>
          <w:tcPr>
            <w:tcW w:w="811" w:type="pct"/>
          </w:tcPr>
          <w:p w:rsidR="001E605C" w:rsidRPr="0020091A" w:rsidRDefault="004D27E4" w:rsidP="009C5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 3</w:t>
            </w:r>
            <w:r w:rsidR="009C5CD5">
              <w:rPr>
                <w:rFonts w:eastAsia="Times New Roman" w:cs="Arial"/>
                <w:sz w:val="19"/>
                <w:szCs w:val="19"/>
              </w:rPr>
              <w:t xml:space="preserve"> to 9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vMerge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17b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For binary outcomes, presentation of both absolute and relative effect sizes is recommended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958D6" w:rsidRDefault="009C5CD5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Supplementary </w:t>
            </w:r>
            <w:r w:rsidR="001E605C" w:rsidRPr="00B958D6">
              <w:rPr>
                <w:rFonts w:eastAsia="Times New Roman" w:cs="Arial"/>
                <w:sz w:val="19"/>
                <w:szCs w:val="19"/>
              </w:rPr>
              <w:t>appendix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Ancillary analyses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18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958D6" w:rsidRDefault="009C5CD5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 xml:space="preserve">Supplementary </w:t>
            </w:r>
            <w:r w:rsidRPr="00B958D6">
              <w:rPr>
                <w:rFonts w:eastAsia="Times New Roman" w:cs="Arial"/>
                <w:sz w:val="19"/>
                <w:szCs w:val="19"/>
              </w:rPr>
              <w:t>appendix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Harms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19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proofErr w:type="spellStart"/>
            <w:r w:rsidRPr="009A5E9F">
              <w:rPr>
                <w:rFonts w:eastAsia="Times New Roman" w:cs="Arial"/>
                <w:sz w:val="19"/>
                <w:szCs w:val="19"/>
              </w:rPr>
              <w:t>All important</w:t>
            </w:r>
            <w:proofErr w:type="spellEnd"/>
            <w:r w:rsidRPr="009A5E9F">
              <w:rPr>
                <w:rFonts w:eastAsia="Times New Roman" w:cs="Arial"/>
                <w:sz w:val="19"/>
                <w:szCs w:val="19"/>
              </w:rPr>
              <w:t xml:space="preserve"> harms or unintended effects in each group (for specific guidance see CONSORT for harms</w:t>
            </w:r>
            <w:r w:rsidRPr="009A5E9F">
              <w:rPr>
                <w:rStyle w:val="EndnoteReference"/>
                <w:rFonts w:eastAsia="Times New Roman" w:cs="Arial"/>
                <w:sz w:val="19"/>
                <w:szCs w:val="19"/>
              </w:rPr>
              <w:endnoteReference w:id="3"/>
            </w:r>
            <w:r w:rsidRPr="009A5E9F">
              <w:rPr>
                <w:rFonts w:eastAsia="Times New Roman" w:cs="Arial"/>
                <w:sz w:val="19"/>
                <w:szCs w:val="19"/>
              </w:rPr>
              <w:t>)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958D6" w:rsidRDefault="009C5CD5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Results, para 4</w:t>
            </w:r>
            <w:r w:rsidR="001E605C" w:rsidRPr="00B958D6">
              <w:rPr>
                <w:rFonts w:eastAsia="Times New Roman" w:cs="Arial"/>
                <w:sz w:val="19"/>
                <w:szCs w:val="19"/>
              </w:rPr>
              <w:t xml:space="preserve"> and </w:t>
            </w:r>
            <w:r>
              <w:rPr>
                <w:rFonts w:eastAsia="Times New Roman" w:cs="Arial"/>
                <w:sz w:val="19"/>
                <w:szCs w:val="19"/>
              </w:rPr>
              <w:t xml:space="preserve">supplementary </w:t>
            </w:r>
            <w:r w:rsidR="001E605C" w:rsidRPr="00B958D6">
              <w:rPr>
                <w:rFonts w:eastAsia="Times New Roman" w:cs="Arial"/>
                <w:sz w:val="19"/>
                <w:szCs w:val="19"/>
              </w:rPr>
              <w:t>appendix</w:t>
            </w:r>
          </w:p>
        </w:tc>
      </w:tr>
      <w:tr w:rsidR="004D27E4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89" w:type="pct"/>
            <w:gridSpan w:val="4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Discussion</w:t>
            </w:r>
          </w:p>
        </w:tc>
        <w:tc>
          <w:tcPr>
            <w:tcW w:w="811" w:type="pct"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Limitations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20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Trial limitations, addressing sources of potential bias, imprecision, and, if relevant, multiplicity of analyses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958D6" w:rsidRDefault="009C5CD5" w:rsidP="009C5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para 5, 7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Generalisability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21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 xml:space="preserve">Generalisability (external validity, applicability) of the </w:t>
            </w: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trial findings</w:t>
            </w:r>
          </w:p>
        </w:tc>
        <w:tc>
          <w:tcPr>
            <w:tcW w:w="1564" w:type="pct"/>
            <w:hideMark/>
          </w:tcPr>
          <w:p w:rsidR="001E605C" w:rsidRPr="0020091A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20091A">
              <w:rPr>
                <w:rFonts w:eastAsia="Calibri" w:cs="Arial"/>
                <w:sz w:val="19"/>
                <w:szCs w:val="19"/>
              </w:rPr>
              <w:lastRenderedPageBreak/>
              <w:t>Generalisability to clusters</w:t>
            </w:r>
            <w:r>
              <w:rPr>
                <w:rFonts w:eastAsia="Calibri" w:cs="Arial"/>
                <w:sz w:val="19"/>
                <w:szCs w:val="19"/>
              </w:rPr>
              <w:t xml:space="preserve"> and/or individual participants</w:t>
            </w:r>
            <w:r w:rsidRPr="0020091A">
              <w:rPr>
                <w:rFonts w:eastAsia="Calibri" w:cs="Arial"/>
                <w:sz w:val="19"/>
                <w:szCs w:val="19"/>
              </w:rPr>
              <w:t xml:space="preserve"> (as </w:t>
            </w:r>
            <w:r w:rsidRPr="0020091A">
              <w:rPr>
                <w:rFonts w:eastAsia="Calibri" w:cs="Arial"/>
                <w:sz w:val="19"/>
                <w:szCs w:val="19"/>
              </w:rPr>
              <w:lastRenderedPageBreak/>
              <w:t>relevant)</w:t>
            </w:r>
          </w:p>
        </w:tc>
        <w:tc>
          <w:tcPr>
            <w:tcW w:w="811" w:type="pct"/>
          </w:tcPr>
          <w:p w:rsidR="001E605C" w:rsidRPr="0020091A" w:rsidRDefault="009C5CD5" w:rsidP="009C5C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lastRenderedPageBreak/>
              <w:t xml:space="preserve">Discussion, para  </w:t>
            </w:r>
            <w:r>
              <w:rPr>
                <w:rFonts w:eastAsia="Times New Roman" w:cs="Arial"/>
                <w:sz w:val="19"/>
                <w:szCs w:val="19"/>
              </w:rPr>
              <w:lastRenderedPageBreak/>
              <w:t>8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lastRenderedPageBreak/>
              <w:t>Interpretation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22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Interpretation consistent with results, balancing benefits and harms, and considering other relevant evidence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958D6" w:rsidRDefault="009C5CD5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Discussion, para 9, 10</w:t>
            </w:r>
          </w:p>
        </w:tc>
      </w:tr>
      <w:tr w:rsidR="004D27E4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5" w:type="pct"/>
            <w:gridSpan w:val="3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Other information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23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Registration number and name of trial registry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A0ADE" w:rsidRDefault="009C5CD5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para 1</w:t>
            </w:r>
          </w:p>
        </w:tc>
      </w:tr>
      <w:tr w:rsidR="009C5CD5" w:rsidRPr="009A5E9F" w:rsidTr="00E65A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Protocol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24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Where the full trial protocol can be accessed, if available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A0ADE" w:rsidRDefault="001E605C" w:rsidP="001E6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BA0ADE">
              <w:rPr>
                <w:rFonts w:eastAsia="Times New Roman" w:cs="Arial"/>
                <w:sz w:val="19"/>
                <w:szCs w:val="19"/>
              </w:rPr>
              <w:t>Reference list</w:t>
            </w:r>
          </w:p>
        </w:tc>
      </w:tr>
      <w:tr w:rsidR="009C5CD5" w:rsidRPr="009A5E9F" w:rsidTr="00E65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hideMark/>
          </w:tcPr>
          <w:p w:rsidR="001E605C" w:rsidRPr="009A5E9F" w:rsidRDefault="001E605C" w:rsidP="001E605C">
            <w:pPr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Funding</w:t>
            </w:r>
          </w:p>
        </w:tc>
        <w:tc>
          <w:tcPr>
            <w:tcW w:w="326" w:type="pct"/>
            <w:hideMark/>
          </w:tcPr>
          <w:p w:rsidR="001E605C" w:rsidRPr="009A5E9F" w:rsidRDefault="001E605C" w:rsidP="001E60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25</w:t>
            </w:r>
          </w:p>
        </w:tc>
        <w:tc>
          <w:tcPr>
            <w:tcW w:w="1350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 w:rsidRPr="009A5E9F">
              <w:rPr>
                <w:rFonts w:eastAsia="Times New Roman" w:cs="Arial"/>
                <w:sz w:val="19"/>
                <w:szCs w:val="19"/>
              </w:rPr>
              <w:t>Sources of funding and other support (such as supply of drugs), role of funders</w:t>
            </w:r>
          </w:p>
        </w:tc>
        <w:tc>
          <w:tcPr>
            <w:tcW w:w="1564" w:type="pct"/>
            <w:hideMark/>
          </w:tcPr>
          <w:p w:rsidR="001E605C" w:rsidRPr="009A5E9F" w:rsidRDefault="001E605C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19"/>
                <w:szCs w:val="19"/>
              </w:rPr>
            </w:pPr>
          </w:p>
        </w:tc>
        <w:tc>
          <w:tcPr>
            <w:tcW w:w="811" w:type="pct"/>
          </w:tcPr>
          <w:p w:rsidR="001E605C" w:rsidRPr="00BA0ADE" w:rsidRDefault="009C5CD5" w:rsidP="001E6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9"/>
                <w:szCs w:val="19"/>
              </w:rPr>
            </w:pPr>
            <w:r>
              <w:rPr>
                <w:rFonts w:eastAsia="Times New Roman" w:cs="Arial"/>
                <w:sz w:val="19"/>
                <w:szCs w:val="19"/>
              </w:rPr>
              <w:t>Methods, Role of the funding source</w:t>
            </w:r>
          </w:p>
        </w:tc>
      </w:tr>
    </w:tbl>
    <w:p w:rsidR="000849CD" w:rsidRPr="00E92F16" w:rsidRDefault="000849CD" w:rsidP="000849CD">
      <w:pPr>
        <w:ind w:left="993" w:hanging="993"/>
        <w:rPr>
          <w:rFonts w:ascii="Arial" w:hAnsi="Arial" w:cs="Arial"/>
          <w:bCs/>
          <w:i/>
          <w:color w:val="292526"/>
          <w:sz w:val="18"/>
        </w:rPr>
      </w:pPr>
      <w:r w:rsidRPr="00E92F16">
        <w:rPr>
          <w:rFonts w:ascii="Arial" w:hAnsi="Arial" w:cs="Arial"/>
          <w:bCs/>
          <w:i/>
          <w:color w:val="292526"/>
          <w:sz w:val="18"/>
        </w:rPr>
        <w:t>* Note: page numbers optional depending on journal requirements</w:t>
      </w: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0849CD" w:rsidRDefault="000849CD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br w:type="page"/>
      </w:r>
    </w:p>
    <w:p w:rsidR="00801AB5" w:rsidRDefault="00801AB5" w:rsidP="00801AB5">
      <w:pPr>
        <w:rPr>
          <w:rFonts w:ascii="Arial" w:eastAsia="Times New Roman" w:hAnsi="Arial" w:cs="Arial"/>
          <w:b/>
          <w:color w:val="333333"/>
        </w:rPr>
      </w:pPr>
    </w:p>
    <w:p w:rsidR="00801AB5" w:rsidRDefault="007B667F" w:rsidP="00801AB5">
      <w:pPr>
        <w:ind w:left="993" w:hanging="993"/>
        <w:rPr>
          <w:rFonts w:ascii="Arial" w:hAnsi="Arial" w:cs="Arial"/>
          <w:b/>
          <w:bCs/>
          <w:color w:val="292526"/>
        </w:rPr>
      </w:pPr>
      <w:proofErr w:type="gramStart"/>
      <w:r>
        <w:rPr>
          <w:rFonts w:ascii="Arial" w:hAnsi="Arial" w:cs="Arial"/>
          <w:b/>
          <w:bCs/>
          <w:color w:val="292526"/>
        </w:rPr>
        <w:t>Part 2.</w:t>
      </w:r>
      <w:proofErr w:type="gramEnd"/>
      <w:r>
        <w:rPr>
          <w:rFonts w:ascii="Arial" w:hAnsi="Arial" w:cs="Arial"/>
          <w:b/>
          <w:bCs/>
          <w:color w:val="292526"/>
        </w:rPr>
        <w:t xml:space="preserve"> </w:t>
      </w:r>
      <w:r w:rsidR="00801AB5">
        <w:rPr>
          <w:rFonts w:ascii="Arial" w:hAnsi="Arial" w:cs="Arial"/>
          <w:b/>
          <w:bCs/>
          <w:color w:val="292526"/>
        </w:rPr>
        <w:t>Extension of CONSORT for a</w:t>
      </w:r>
      <w:r w:rsidR="00801AB5" w:rsidRPr="00427793">
        <w:rPr>
          <w:rFonts w:ascii="Arial" w:hAnsi="Arial" w:cs="Arial"/>
          <w:b/>
          <w:bCs/>
          <w:color w:val="292526"/>
        </w:rPr>
        <w:t>bstracts</w:t>
      </w:r>
      <w:r w:rsidR="00801AB5" w:rsidRPr="00604D5A">
        <w:rPr>
          <w:rFonts w:ascii="Arial" w:hAnsi="Arial" w:cs="Arial"/>
          <w:b/>
          <w:bCs/>
          <w:color w:val="292526"/>
          <w:vertAlign w:val="superscript"/>
        </w:rPr>
        <w:t xml:space="preserve"> </w:t>
      </w:r>
      <w:r w:rsidR="00801AB5">
        <w:rPr>
          <w:rFonts w:ascii="Arial" w:hAnsi="Arial" w:cs="Arial"/>
          <w:b/>
          <w:bCs/>
          <w:color w:val="292526"/>
        </w:rPr>
        <w:t>to reports of cluster randomised trials</w:t>
      </w:r>
    </w:p>
    <w:p w:rsidR="00801AB5" w:rsidRDefault="00801AB5" w:rsidP="00801AB5">
      <w:pPr>
        <w:rPr>
          <w:rFonts w:ascii="Arial" w:hAnsi="Arial" w:cs="Arial"/>
          <w:bCs/>
          <w:color w:val="292526"/>
        </w:rPr>
      </w:pPr>
    </w:p>
    <w:tbl>
      <w:tblPr>
        <w:tblStyle w:val="MediumShading1-Accent5"/>
        <w:tblW w:w="9214" w:type="dxa"/>
        <w:tblInd w:w="-84" w:type="dxa"/>
        <w:tblLook w:val="05E0" w:firstRow="1" w:lastRow="1" w:firstColumn="1" w:lastColumn="1" w:noHBand="0" w:noVBand="1"/>
      </w:tblPr>
      <w:tblGrid>
        <w:gridCol w:w="2269"/>
        <w:gridCol w:w="3472"/>
        <w:gridCol w:w="3473"/>
      </w:tblGrid>
      <w:tr w:rsidR="00801AB5" w:rsidRPr="00367A07" w:rsidTr="00F47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Item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Standard Checklist item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tabs>
                <w:tab w:val="left" w:pos="2869"/>
              </w:tabs>
              <w:spacing w:after="20"/>
              <w:ind w:right="884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Extension for cluster </w:t>
            </w:r>
            <w:r>
              <w:rPr>
                <w:rFonts w:cstheme="minorHAnsi"/>
                <w:sz w:val="19"/>
                <w:szCs w:val="19"/>
              </w:rPr>
              <w:t>trials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Title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randomised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Identification of study as cluster randomised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design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Description of the trial design (e.g. parallel, cluster, non-inferiority)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4A369A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Methods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Participants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Eligibility criteria for participants and the settings where the data were collected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Eligibility criteria for clusters </w:t>
            </w:r>
            <w:r w:rsidR="004A369A">
              <w:rPr>
                <w:rFonts w:cstheme="minorHAnsi"/>
                <w:sz w:val="19"/>
                <w:szCs w:val="19"/>
              </w:rPr>
              <w:t>- Yes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Interventions intended for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4A369A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Objective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Specific objective or hypothesis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objective or hypothesis pertains to the 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cstheme="minorHAnsi"/>
                <w:sz w:val="19"/>
                <w:szCs w:val="19"/>
              </w:rPr>
              <w:t xml:space="preserve"> the individual </w:t>
            </w:r>
            <w:r w:rsidR="000849CD">
              <w:rPr>
                <w:rFonts w:cstheme="minorHAnsi"/>
                <w:sz w:val="19"/>
                <w:szCs w:val="19"/>
              </w:rPr>
              <w:t xml:space="preserve">participant </w:t>
            </w:r>
            <w:r w:rsidRPr="00367A07">
              <w:rPr>
                <w:rFonts w:cstheme="minorHAnsi"/>
                <w:sz w:val="19"/>
                <w:szCs w:val="19"/>
              </w:rPr>
              <w:t>level or both</w:t>
            </w:r>
            <w:r w:rsidR="004A369A">
              <w:rPr>
                <w:rFonts w:cstheme="minorHAnsi"/>
                <w:sz w:val="19"/>
                <w:szCs w:val="19"/>
              </w:rPr>
              <w:t xml:space="preserve"> - Yes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Clearly defined primary outcome for this report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Whether the primary outcome 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pertains to the </w:t>
            </w:r>
            <w:r w:rsidRPr="00367A07">
              <w:rPr>
                <w:rFonts w:cstheme="minorHAnsi"/>
                <w:sz w:val="19"/>
                <w:szCs w:val="19"/>
              </w:rPr>
              <w:t>cluster level</w:t>
            </w:r>
            <w:r w:rsidR="000849CD">
              <w:rPr>
                <w:rFonts w:cstheme="minorHAnsi"/>
                <w:sz w:val="19"/>
                <w:szCs w:val="19"/>
              </w:rPr>
              <w:t>,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the individual</w:t>
            </w:r>
            <w:r w:rsidR="000849CD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participant</w:t>
            </w: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level or both</w:t>
            </w:r>
            <w:r w:rsidR="004A369A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 - Yes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Randomization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participants were allocated to interventions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How clusters were allocated to interventions</w:t>
            </w:r>
            <w:r w:rsidR="004A369A">
              <w:rPr>
                <w:rFonts w:cstheme="minorHAnsi"/>
                <w:sz w:val="19"/>
                <w:szCs w:val="19"/>
              </w:rPr>
              <w:t xml:space="preserve"> -Yes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Blinding (masking)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Whether or not participants, care givers, and those assessing the outcomes were blinded to group assignment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4A369A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b w:val="0"/>
                <w:sz w:val="19"/>
                <w:szCs w:val="19"/>
              </w:rPr>
              <w:t>Yes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Results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rPr>
                <w:rFonts w:cstheme="minorHAnsi"/>
                <w:b w:val="0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randomized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randomized to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Number of clusters randomized to each group </w:t>
            </w:r>
            <w:r w:rsidR="004A369A">
              <w:rPr>
                <w:rFonts w:cstheme="minorHAnsi"/>
                <w:sz w:val="19"/>
                <w:szCs w:val="19"/>
              </w:rPr>
              <w:t>Yes</w:t>
            </w:r>
          </w:p>
        </w:tc>
      </w:tr>
      <w:tr w:rsidR="00801AB5" w:rsidRPr="00D06BE0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ind w:left="288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Recruitment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595959" w:themeColor="text1" w:themeTint="A6"/>
                <w:sz w:val="19"/>
                <w:szCs w:val="19"/>
              </w:rPr>
            </w:pP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</w:rPr>
              <w:t>Trial status</w:t>
            </w:r>
            <w:r w:rsidRPr="00D06BE0">
              <w:rPr>
                <w:rFonts w:cstheme="minorHAnsi"/>
                <w:color w:val="595959" w:themeColor="text1" w:themeTint="A6"/>
                <w:sz w:val="19"/>
                <w:szCs w:val="19"/>
                <w:vertAlign w:val="superscript"/>
              </w:rPr>
              <w:footnoteReference w:id="1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D06BE0" w:rsidRDefault="00801AB5" w:rsidP="00F4776B">
            <w:pPr>
              <w:spacing w:after="20"/>
              <w:rPr>
                <w:rFonts w:cstheme="minorHAnsi"/>
                <w:b w:val="0"/>
                <w:color w:val="595959" w:themeColor="text1" w:themeTint="A6"/>
                <w:sz w:val="19"/>
                <w:szCs w:val="19"/>
              </w:rPr>
            </w:pP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Numbers analysed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Number of participants analysed in each group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0849CD" w:rsidP="00F4776B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Number of clusters </w:t>
            </w:r>
            <w:r w:rsidR="00801AB5" w:rsidRPr="00367A07">
              <w:rPr>
                <w:rFonts w:cstheme="minorHAnsi"/>
                <w:sz w:val="19"/>
                <w:szCs w:val="19"/>
              </w:rPr>
              <w:t>analysed in each group</w:t>
            </w:r>
            <w:r w:rsidR="004A369A">
              <w:rPr>
                <w:rFonts w:cstheme="minorHAnsi"/>
                <w:sz w:val="19"/>
                <w:szCs w:val="19"/>
              </w:rPr>
              <w:t xml:space="preserve"> Yes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Outcome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For the primary outcome, a result for each group and the estimated effect size and its precision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0849CD">
            <w:pPr>
              <w:spacing w:after="20"/>
              <w:rPr>
                <w:rFonts w:cstheme="minorHAnsi"/>
                <w:b w:val="0"/>
                <w:sz w:val="19"/>
                <w:szCs w:val="19"/>
              </w:rPr>
            </w:pPr>
            <w:r w:rsidRPr="00367A07">
              <w:rPr>
                <w:rFonts w:eastAsia="Times New Roman" w:cstheme="minorHAnsi"/>
                <w:color w:val="333333"/>
                <w:sz w:val="19"/>
                <w:szCs w:val="19"/>
              </w:rPr>
              <w:t xml:space="preserve">Results at </w:t>
            </w:r>
            <w:r w:rsidRPr="00367A07">
              <w:rPr>
                <w:rFonts w:eastAsia="Calibri" w:cstheme="minorHAnsi"/>
                <w:sz w:val="19"/>
                <w:szCs w:val="19"/>
              </w:rPr>
              <w:t xml:space="preserve">the cluster </w:t>
            </w:r>
            <w:r w:rsidR="000849CD">
              <w:rPr>
                <w:rFonts w:eastAsia="Calibri" w:cstheme="minorHAnsi"/>
                <w:sz w:val="19"/>
                <w:szCs w:val="19"/>
              </w:rPr>
              <w:t xml:space="preserve">or individual participant </w:t>
            </w:r>
            <w:r w:rsidRPr="00367A07">
              <w:rPr>
                <w:rFonts w:eastAsia="Calibri" w:cstheme="minorHAnsi"/>
                <w:sz w:val="19"/>
                <w:szCs w:val="19"/>
              </w:rPr>
              <w:t>level as applicable</w:t>
            </w: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Pr="00367A07">
              <w:rPr>
                <w:rFonts w:eastAsia="Calibri" w:cstheme="minorHAnsi"/>
                <w:sz w:val="19"/>
                <w:szCs w:val="19"/>
              </w:rPr>
              <w:t>for each primary outcome</w:t>
            </w:r>
            <w:r w:rsidR="004A369A">
              <w:rPr>
                <w:rFonts w:eastAsia="Calibri" w:cstheme="minorHAnsi"/>
                <w:sz w:val="19"/>
                <w:szCs w:val="19"/>
              </w:rPr>
              <w:t xml:space="preserve"> Yes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88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Harms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ind w:left="2160" w:hanging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Important adverse events or side effects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4A369A" w:rsidP="00F4776B">
            <w:pPr>
              <w:spacing w:after="20"/>
              <w:ind w:left="2160" w:hanging="216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Conclusions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General interpretation of the results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 xml:space="preserve"> </w:t>
            </w:r>
            <w:r w:rsidR="004A369A">
              <w:rPr>
                <w:rFonts w:cstheme="minorHAnsi"/>
                <w:sz w:val="19"/>
                <w:szCs w:val="19"/>
              </w:rPr>
              <w:t>Yes</w:t>
            </w:r>
          </w:p>
        </w:tc>
      </w:tr>
      <w:tr w:rsidR="00801AB5" w:rsidRPr="00367A07" w:rsidTr="00F47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Trial registration</w:t>
            </w:r>
          </w:p>
        </w:tc>
        <w:tc>
          <w:tcPr>
            <w:tcW w:w="3472" w:type="dxa"/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sz w:val="19"/>
                <w:szCs w:val="19"/>
              </w:rPr>
              <w:t>Registration number and name of trial register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Mar>
              <w:left w:w="58" w:type="dxa"/>
              <w:right w:w="58" w:type="dxa"/>
            </w:tcMar>
          </w:tcPr>
          <w:p w:rsidR="00801AB5" w:rsidRPr="00367A07" w:rsidRDefault="004A369A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</w:tr>
      <w:tr w:rsidR="00801AB5" w:rsidRPr="00367A07" w:rsidTr="00F477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Funding</w:t>
            </w:r>
          </w:p>
        </w:tc>
        <w:tc>
          <w:tcPr>
            <w:tcW w:w="3472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19"/>
                <w:szCs w:val="19"/>
              </w:rPr>
            </w:pPr>
            <w:r w:rsidRPr="00367A07">
              <w:rPr>
                <w:rFonts w:cstheme="minorHAnsi"/>
                <w:color w:val="000000" w:themeColor="text1"/>
                <w:sz w:val="19"/>
                <w:szCs w:val="19"/>
              </w:rPr>
              <w:t>Source of funding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double" w:sz="6" w:space="0" w:color="78C0D4" w:themeColor="accent5" w:themeTint="BF"/>
            </w:tcBorders>
            <w:tcMar>
              <w:left w:w="58" w:type="dxa"/>
              <w:right w:w="58" w:type="dxa"/>
            </w:tcMar>
          </w:tcPr>
          <w:p w:rsidR="00801AB5" w:rsidRPr="00367A07" w:rsidRDefault="004A369A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Yes</w:t>
            </w:r>
          </w:p>
        </w:tc>
      </w:tr>
      <w:tr w:rsidR="00801AB5" w:rsidRPr="00367A07" w:rsidTr="00F4776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tcBorders>
              <w:left w:val="nil"/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jc w:val="both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3472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73" w:type="dxa"/>
            <w:tcBorders>
              <w:bottom w:val="nil"/>
            </w:tcBorders>
            <w:tcMar>
              <w:left w:w="58" w:type="dxa"/>
              <w:right w:w="58" w:type="dxa"/>
            </w:tcMar>
          </w:tcPr>
          <w:p w:rsidR="00801AB5" w:rsidRPr="00367A07" w:rsidRDefault="00801AB5" w:rsidP="00F4776B">
            <w:pPr>
              <w:spacing w:after="20"/>
              <w:rPr>
                <w:rFonts w:cstheme="minorHAnsi"/>
                <w:sz w:val="19"/>
                <w:szCs w:val="19"/>
              </w:rPr>
            </w:pPr>
          </w:p>
        </w:tc>
      </w:tr>
    </w:tbl>
    <w:p w:rsidR="00801AB5" w:rsidRDefault="00801AB5" w:rsidP="00801AB5">
      <w:pPr>
        <w:rPr>
          <w:rFonts w:ascii="Arial" w:hAnsi="Arial" w:cs="Arial"/>
          <w:b/>
          <w:bCs/>
          <w:color w:val="292526"/>
          <w:szCs w:val="15"/>
        </w:rPr>
      </w:pPr>
      <w:r>
        <w:rPr>
          <w:rFonts w:ascii="Arial" w:hAnsi="Arial" w:cs="Arial"/>
          <w:b/>
          <w:bCs/>
          <w:color w:val="292526"/>
          <w:szCs w:val="15"/>
        </w:rPr>
        <w:br w:type="page"/>
      </w:r>
      <w:r w:rsidR="000F448E">
        <w:rPr>
          <w:rFonts w:ascii="Arial" w:hAnsi="Arial" w:cs="Arial"/>
          <w:b/>
          <w:bCs/>
          <w:color w:val="292526"/>
          <w:szCs w:val="15"/>
        </w:rPr>
        <w:lastRenderedPageBreak/>
        <w:t>REFERENCES</w:t>
      </w:r>
    </w:p>
    <w:sectPr w:rsidR="00801AB5" w:rsidSect="006D7B5A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50" w:rsidRDefault="00A93250" w:rsidP="00F600A8">
      <w:pPr>
        <w:spacing w:after="0" w:line="240" w:lineRule="auto"/>
      </w:pPr>
      <w:r>
        <w:separator/>
      </w:r>
    </w:p>
  </w:endnote>
  <w:endnote w:type="continuationSeparator" w:id="0">
    <w:p w:rsidR="00A93250" w:rsidRDefault="00A93250" w:rsidP="00F600A8">
      <w:pPr>
        <w:spacing w:after="0" w:line="240" w:lineRule="auto"/>
      </w:pPr>
      <w:r>
        <w:continuationSeparator/>
      </w:r>
    </w:p>
  </w:endnote>
  <w:endnote w:id="1">
    <w:p w:rsidR="000F448E" w:rsidRPr="000F448E" w:rsidRDefault="000F448E" w:rsidP="000F448E">
      <w:pPr>
        <w:pStyle w:val="EndnoteText"/>
        <w:ind w:left="567" w:hanging="567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Hopewell S, Clarke M, Moher D, Wager E, Middleton P, Altman DG,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al. 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 xml:space="preserve">CONSORT for reporting randomised trials in journal and conference abstracts. </w:t>
      </w:r>
      <w:r w:rsidRPr="00C33C9D">
        <w:rPr>
          <w:rFonts w:ascii="Arial" w:hAnsi="Arial" w:cs="Arial"/>
          <w:i/>
          <w:iCs/>
          <w:color w:val="000000" w:themeColor="text1"/>
          <w:sz w:val="22"/>
          <w:szCs w:val="22"/>
        </w:rPr>
        <w:t>Lancet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2008, </w:t>
      </w:r>
      <w:r w:rsidRPr="00C33C9D">
        <w:rPr>
          <w:rFonts w:ascii="Arial" w:hAnsi="Arial" w:cs="Arial"/>
          <w:bCs/>
          <w:color w:val="000000" w:themeColor="text1"/>
          <w:sz w:val="22"/>
          <w:szCs w:val="22"/>
        </w:rPr>
        <w:t>371: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>281-283</w:t>
      </w:r>
    </w:p>
  </w:endnote>
  <w:endnote w:id="2">
    <w:p w:rsidR="000F448E" w:rsidRPr="000F448E" w:rsidRDefault="000F448E" w:rsidP="000F448E">
      <w:pPr>
        <w:pStyle w:val="EndnoteText"/>
        <w:spacing w:after="120"/>
        <w:ind w:left="567" w:hanging="567"/>
        <w:jc w:val="both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tab/>
      </w:r>
      <w:r w:rsidRPr="00C33C9D">
        <w:rPr>
          <w:rFonts w:ascii="Arial" w:hAnsi="Arial" w:cs="Arial"/>
          <w:color w:val="000000" w:themeColor="text1"/>
          <w:sz w:val="22"/>
          <w:szCs w:val="22"/>
        </w:rPr>
        <w:t>Hopewell S, Clarke M, Moher D, Wager E, Middleton P, Altman DG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al</w:t>
      </w:r>
      <w:proofErr w:type="spellEnd"/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(2008) CONSORT for reporting randomized controlled trials in journal and conference abstracts: explanation and elaboration. </w:t>
      </w:r>
      <w:proofErr w:type="spellStart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>PLoS</w:t>
      </w:r>
      <w:proofErr w:type="spellEnd"/>
      <w:r w:rsidRPr="00C33C9D">
        <w:rPr>
          <w:rFonts w:ascii="Arial" w:hAnsi="Arial" w:cs="Arial"/>
          <w:i/>
          <w:color w:val="000000" w:themeColor="text1"/>
          <w:sz w:val="22"/>
          <w:szCs w:val="22"/>
        </w:rPr>
        <w:t xml:space="preserve"> Med</w:t>
      </w:r>
      <w:r w:rsidRPr="00C33C9D">
        <w:rPr>
          <w:rFonts w:ascii="Arial" w:hAnsi="Arial" w:cs="Arial"/>
          <w:color w:val="000000" w:themeColor="text1"/>
          <w:sz w:val="22"/>
          <w:szCs w:val="22"/>
        </w:rPr>
        <w:t xml:space="preserve"> 5(1): e20</w:t>
      </w:r>
    </w:p>
  </w:endnote>
  <w:endnote w:id="3">
    <w:p w:rsidR="001E605C" w:rsidRPr="003C0223" w:rsidRDefault="001E605C" w:rsidP="000F448E">
      <w:pPr>
        <w:pStyle w:val="EndnoteText"/>
        <w:spacing w:before="120" w:after="120"/>
        <w:ind w:left="567" w:hanging="567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3C0223">
        <w:rPr>
          <w:rStyle w:val="EndnoteReference"/>
          <w:rFonts w:ascii="Arial" w:hAnsi="Arial" w:cs="Arial"/>
          <w:color w:val="000000" w:themeColor="text1"/>
          <w:sz w:val="22"/>
          <w:szCs w:val="22"/>
        </w:rPr>
        <w:endnoteRef/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ab/>
        <w:t xml:space="preserve">Ioannidis JP, Evans SJ, </w:t>
      </w:r>
      <w:proofErr w:type="spellStart"/>
      <w:r w:rsidRPr="003C0223">
        <w:rPr>
          <w:rFonts w:ascii="Arial" w:hAnsi="Arial" w:cs="Arial"/>
          <w:color w:val="000000" w:themeColor="text1"/>
          <w:sz w:val="22"/>
          <w:szCs w:val="22"/>
        </w:rPr>
        <w:t>Gotzsche</w:t>
      </w:r>
      <w:proofErr w:type="spellEnd"/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PC, O'Neill RT, Altman DG, Schulz K, Moher D. Better reporting of harms in randomized trials: an extension of the CONSORT statement. </w:t>
      </w:r>
      <w:r w:rsidRPr="003C0223">
        <w:rPr>
          <w:rFonts w:ascii="Arial" w:hAnsi="Arial" w:cs="Arial"/>
          <w:i/>
          <w:color w:val="000000" w:themeColor="text1"/>
          <w:sz w:val="22"/>
          <w:szCs w:val="22"/>
        </w:rPr>
        <w:t>Ann Intern Med</w:t>
      </w:r>
      <w:r w:rsidRPr="003C0223">
        <w:rPr>
          <w:rFonts w:ascii="Arial" w:hAnsi="Arial" w:cs="Arial"/>
          <w:color w:val="000000" w:themeColor="text1"/>
          <w:sz w:val="22"/>
          <w:szCs w:val="22"/>
        </w:rPr>
        <w:t xml:space="preserve"> 2004; 141(10):781-788.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50" w:rsidRDefault="00A93250" w:rsidP="00F600A8">
      <w:pPr>
        <w:spacing w:after="0" w:line="240" w:lineRule="auto"/>
      </w:pPr>
      <w:r>
        <w:separator/>
      </w:r>
    </w:p>
  </w:footnote>
  <w:footnote w:type="continuationSeparator" w:id="0">
    <w:p w:rsidR="00A93250" w:rsidRDefault="00A93250" w:rsidP="00F600A8">
      <w:pPr>
        <w:spacing w:after="0" w:line="240" w:lineRule="auto"/>
      </w:pPr>
      <w:r>
        <w:continuationSeparator/>
      </w:r>
    </w:p>
  </w:footnote>
  <w:footnote w:id="1">
    <w:p w:rsidR="00801AB5" w:rsidRPr="00367A07" w:rsidRDefault="00801AB5" w:rsidP="00801AB5">
      <w:pPr>
        <w:pStyle w:val="FootnoteText"/>
        <w:rPr>
          <w:rFonts w:asciiTheme="minorHAnsi" w:hAnsiTheme="minorHAnsi" w:cs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A8"/>
    <w:rsid w:val="000017A4"/>
    <w:rsid w:val="000046B4"/>
    <w:rsid w:val="00033FF8"/>
    <w:rsid w:val="00045282"/>
    <w:rsid w:val="00053592"/>
    <w:rsid w:val="0005550B"/>
    <w:rsid w:val="00063E25"/>
    <w:rsid w:val="000849CD"/>
    <w:rsid w:val="000E28DE"/>
    <w:rsid w:val="000F34EA"/>
    <w:rsid w:val="000F448E"/>
    <w:rsid w:val="001536DD"/>
    <w:rsid w:val="00156604"/>
    <w:rsid w:val="00163D7F"/>
    <w:rsid w:val="001652C0"/>
    <w:rsid w:val="00177AF7"/>
    <w:rsid w:val="00181240"/>
    <w:rsid w:val="001A31AE"/>
    <w:rsid w:val="001B2C33"/>
    <w:rsid w:val="001E605C"/>
    <w:rsid w:val="00203836"/>
    <w:rsid w:val="0023339B"/>
    <w:rsid w:val="00296F6E"/>
    <w:rsid w:val="002B3E34"/>
    <w:rsid w:val="003251C5"/>
    <w:rsid w:val="00336CFC"/>
    <w:rsid w:val="00374FAD"/>
    <w:rsid w:val="00380147"/>
    <w:rsid w:val="003A7001"/>
    <w:rsid w:val="003B745B"/>
    <w:rsid w:val="003C0223"/>
    <w:rsid w:val="003D3247"/>
    <w:rsid w:val="004314F9"/>
    <w:rsid w:val="004320F7"/>
    <w:rsid w:val="004A369A"/>
    <w:rsid w:val="004C1E67"/>
    <w:rsid w:val="004D27E4"/>
    <w:rsid w:val="004F4252"/>
    <w:rsid w:val="00513C44"/>
    <w:rsid w:val="00530527"/>
    <w:rsid w:val="0053680B"/>
    <w:rsid w:val="00582E1C"/>
    <w:rsid w:val="005849F6"/>
    <w:rsid w:val="006008CF"/>
    <w:rsid w:val="00603557"/>
    <w:rsid w:val="006379D7"/>
    <w:rsid w:val="006D7B5A"/>
    <w:rsid w:val="006E59B7"/>
    <w:rsid w:val="00737CE2"/>
    <w:rsid w:val="007920D7"/>
    <w:rsid w:val="007B667F"/>
    <w:rsid w:val="007B6CDF"/>
    <w:rsid w:val="007C5EF2"/>
    <w:rsid w:val="00801AB5"/>
    <w:rsid w:val="00844473"/>
    <w:rsid w:val="00844A6C"/>
    <w:rsid w:val="00856310"/>
    <w:rsid w:val="008D7086"/>
    <w:rsid w:val="008E331F"/>
    <w:rsid w:val="009058E6"/>
    <w:rsid w:val="009112A2"/>
    <w:rsid w:val="00936DEC"/>
    <w:rsid w:val="009A0910"/>
    <w:rsid w:val="009C5CD5"/>
    <w:rsid w:val="009C726C"/>
    <w:rsid w:val="009D1C7A"/>
    <w:rsid w:val="00A2192A"/>
    <w:rsid w:val="00A46F85"/>
    <w:rsid w:val="00A740FD"/>
    <w:rsid w:val="00A86249"/>
    <w:rsid w:val="00A93250"/>
    <w:rsid w:val="00AB3A60"/>
    <w:rsid w:val="00AB7577"/>
    <w:rsid w:val="00AC5B17"/>
    <w:rsid w:val="00AF31AA"/>
    <w:rsid w:val="00B03BA3"/>
    <w:rsid w:val="00B1099E"/>
    <w:rsid w:val="00B26428"/>
    <w:rsid w:val="00B44CAE"/>
    <w:rsid w:val="00B66F52"/>
    <w:rsid w:val="00B958D6"/>
    <w:rsid w:val="00BA0ADE"/>
    <w:rsid w:val="00BD2C48"/>
    <w:rsid w:val="00BF43EB"/>
    <w:rsid w:val="00C448CC"/>
    <w:rsid w:val="00CA19D9"/>
    <w:rsid w:val="00CA5763"/>
    <w:rsid w:val="00CB0BCE"/>
    <w:rsid w:val="00CB7EFB"/>
    <w:rsid w:val="00CD1E9E"/>
    <w:rsid w:val="00CF4AB4"/>
    <w:rsid w:val="00D05AFC"/>
    <w:rsid w:val="00D06EC7"/>
    <w:rsid w:val="00D24E2F"/>
    <w:rsid w:val="00D33F26"/>
    <w:rsid w:val="00D40C68"/>
    <w:rsid w:val="00D51E0E"/>
    <w:rsid w:val="00D5205A"/>
    <w:rsid w:val="00DD586B"/>
    <w:rsid w:val="00DF0144"/>
    <w:rsid w:val="00E5741A"/>
    <w:rsid w:val="00E664A2"/>
    <w:rsid w:val="00E879C1"/>
    <w:rsid w:val="00EA579C"/>
    <w:rsid w:val="00EE707C"/>
    <w:rsid w:val="00F0617B"/>
    <w:rsid w:val="00F55DAE"/>
    <w:rsid w:val="00F6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rFonts w:asciiTheme="minorHAnsi" w:eastAsiaTheme="minorEastAsia" w:hAnsiTheme="minorHAnsi" w:cstheme="minorBid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7B34-20C1-44A8-BEE6-78A34386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mkcampbell</dc:creator>
  <cp:lastModifiedBy>Frank-man</cp:lastModifiedBy>
  <cp:revision>2</cp:revision>
  <cp:lastPrinted>2019-02-01T02:59:00Z</cp:lastPrinted>
  <dcterms:created xsi:type="dcterms:W3CDTF">2019-09-11T02:12:00Z</dcterms:created>
  <dcterms:modified xsi:type="dcterms:W3CDTF">2019-09-11T02:12:00Z</dcterms:modified>
</cp:coreProperties>
</file>