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ECE" w14:textId="77777777" w:rsidR="00F94C53" w:rsidRPr="007D547D" w:rsidRDefault="00F94C53" w:rsidP="00F94C53">
      <w:pPr>
        <w:pStyle w:val="PlainText"/>
        <w:rPr>
          <w:rFonts w:asciiTheme="minorHAnsi" w:hAnsiTheme="minorHAnsi"/>
          <w:b/>
          <w:sz w:val="28"/>
          <w:szCs w:val="28"/>
        </w:rPr>
      </w:pPr>
      <w:r w:rsidRPr="007D547D">
        <w:rPr>
          <w:rFonts w:asciiTheme="minorHAnsi" w:hAnsiTheme="minorHAnsi"/>
          <w:b/>
          <w:sz w:val="28"/>
          <w:szCs w:val="28"/>
        </w:rPr>
        <w:t xml:space="preserve">Appendix Table A.2. </w:t>
      </w:r>
      <w:bookmarkStart w:id="0" w:name="_Hlk4429726"/>
      <w:r w:rsidRPr="007D547D">
        <w:rPr>
          <w:rFonts w:asciiTheme="minorHAnsi" w:hAnsiTheme="minorHAnsi"/>
          <w:b/>
          <w:sz w:val="28"/>
          <w:szCs w:val="28"/>
        </w:rPr>
        <w:t xml:space="preserve">Patient characteristics that were each rated singly in terms of their impact on the rating of a clinical scenario otherwise </w:t>
      </w:r>
      <w:r w:rsidRPr="007D547D">
        <w:rPr>
          <w:rFonts w:asciiTheme="minorHAnsi" w:hAnsiTheme="minorHAnsi"/>
          <w:b/>
          <w:color w:val="800000"/>
          <w:sz w:val="28"/>
          <w:szCs w:val="28"/>
        </w:rPr>
        <w:t>rated as appropriate</w:t>
      </w:r>
      <w:bookmarkEnd w:id="0"/>
    </w:p>
    <w:p w14:paraId="5D3B438D" w14:textId="77777777" w:rsidR="00F94C53" w:rsidRDefault="00F94C53" w:rsidP="00F94C53">
      <w:pPr>
        <w:pStyle w:val="PlainText"/>
        <w:rPr>
          <w:rFonts w:asciiTheme="minorHAnsi" w:hAnsiTheme="minorHAnsi"/>
          <w:szCs w:val="22"/>
        </w:rPr>
      </w:pPr>
    </w:p>
    <w:p w14:paraId="459B5356" w14:textId="77777777" w:rsidR="00F94C53" w:rsidRPr="003E6E37" w:rsidRDefault="00F94C53" w:rsidP="00F94C53">
      <w:pPr>
        <w:pStyle w:val="PlainText"/>
        <w:rPr>
          <w:rFonts w:asciiTheme="minorHAnsi" w:hAnsiTheme="minorHAnsi"/>
          <w:szCs w:val="22"/>
        </w:rPr>
      </w:pPr>
      <w:r>
        <w:rPr>
          <w:rFonts w:asciiTheme="minorHAnsi" w:hAnsiTheme="minorHAnsi"/>
          <w:szCs w:val="22"/>
        </w:rPr>
        <w:t xml:space="preserve">Below are the ratings given to 94 otherwise-rated-as-appropriate clinical scenarios containing each of these patient characteristics. Because these patient characteristics are each treated singly, they were not included in the decision tree analysis. Each row in this table, with the </w:t>
      </w:r>
      <w:r w:rsidRPr="003E6E37">
        <w:rPr>
          <w:rFonts w:asciiTheme="minorHAnsi" w:hAnsiTheme="minorHAnsi"/>
          <w:szCs w:val="22"/>
        </w:rPr>
        <w:t xml:space="preserve">exception of the first two, </w:t>
      </w:r>
      <w:r>
        <w:rPr>
          <w:rFonts w:asciiTheme="minorHAnsi" w:hAnsiTheme="minorHAnsi"/>
          <w:szCs w:val="22"/>
        </w:rPr>
        <w:t>reports</w:t>
      </w:r>
      <w:r w:rsidRPr="003E6E37">
        <w:rPr>
          <w:rFonts w:asciiTheme="minorHAnsi" w:hAnsiTheme="minorHAnsi"/>
          <w:szCs w:val="22"/>
        </w:rPr>
        <w:t xml:space="preserve"> the results</w:t>
      </w:r>
      <w:r>
        <w:rPr>
          <w:rFonts w:asciiTheme="minorHAnsi" w:hAnsiTheme="minorHAnsi"/>
          <w:szCs w:val="22"/>
        </w:rPr>
        <w:t xml:space="preserve"> for</w:t>
      </w:r>
      <w:r w:rsidRPr="003E6E37">
        <w:rPr>
          <w:rFonts w:asciiTheme="minorHAnsi" w:hAnsiTheme="minorHAnsi"/>
          <w:szCs w:val="22"/>
        </w:rPr>
        <w:t xml:space="preserve"> two clinical scenarios: </w:t>
      </w:r>
      <w:r w:rsidRPr="003E6E37">
        <w:rPr>
          <w:rFonts w:cstheme="minorHAnsi"/>
          <w:color w:val="000000"/>
          <w:szCs w:val="22"/>
        </w:rPr>
        <w:t>1) there has been no other adequate conservative care for this episode or (2) nonmanipulative conservative care for this episode had failed.</w:t>
      </w:r>
    </w:p>
    <w:p w14:paraId="72D8DF48" w14:textId="77777777" w:rsidR="00F94C53" w:rsidRDefault="00F94C53" w:rsidP="00F94C53">
      <w:pPr>
        <w:pStyle w:val="PlainText"/>
        <w:rPr>
          <w:rFonts w:asciiTheme="minorHAnsi" w:hAnsiTheme="minorHAnsi"/>
          <w:szCs w:val="22"/>
        </w:rPr>
      </w:pPr>
    </w:p>
    <w:tbl>
      <w:tblPr>
        <w:tblStyle w:val="TableGrid"/>
        <w:tblW w:w="0" w:type="auto"/>
        <w:tblLook w:val="04A0" w:firstRow="1" w:lastRow="0" w:firstColumn="1" w:lastColumn="0" w:noHBand="0" w:noVBand="1"/>
      </w:tblPr>
      <w:tblGrid>
        <w:gridCol w:w="815"/>
        <w:gridCol w:w="859"/>
        <w:gridCol w:w="7388"/>
      </w:tblGrid>
      <w:tr w:rsidR="00F94C53" w14:paraId="2CDACAC7" w14:textId="77777777" w:rsidTr="00EF2C30">
        <w:trPr>
          <w:tblHeader/>
        </w:trPr>
        <w:tc>
          <w:tcPr>
            <w:tcW w:w="1674" w:type="dxa"/>
            <w:gridSpan w:val="2"/>
            <w:vAlign w:val="center"/>
          </w:tcPr>
          <w:p w14:paraId="04FAD395" w14:textId="77777777" w:rsidR="00F94C53" w:rsidRDefault="00F94C53" w:rsidP="000C124E">
            <w:pPr>
              <w:pStyle w:val="PlainText"/>
              <w:jc w:val="center"/>
              <w:rPr>
                <w:rFonts w:asciiTheme="minorHAnsi" w:hAnsiTheme="minorHAnsi"/>
                <w:szCs w:val="22"/>
              </w:rPr>
            </w:pPr>
            <w:r>
              <w:rPr>
                <w:rFonts w:asciiTheme="minorHAnsi" w:hAnsiTheme="minorHAnsi"/>
                <w:szCs w:val="22"/>
              </w:rPr>
              <w:t>Rating</w:t>
            </w:r>
          </w:p>
        </w:tc>
        <w:tc>
          <w:tcPr>
            <w:tcW w:w="7388" w:type="dxa"/>
            <w:vMerge w:val="restart"/>
            <w:vAlign w:val="center"/>
          </w:tcPr>
          <w:p w14:paraId="2593A983" w14:textId="77777777" w:rsidR="00F94C53" w:rsidRDefault="00F94C53" w:rsidP="000C124E">
            <w:pPr>
              <w:pStyle w:val="PlainText"/>
              <w:rPr>
                <w:rFonts w:asciiTheme="minorHAnsi" w:hAnsiTheme="minorHAnsi"/>
                <w:szCs w:val="22"/>
              </w:rPr>
            </w:pPr>
            <w:r>
              <w:rPr>
                <w:rFonts w:asciiTheme="minorHAnsi" w:hAnsiTheme="minorHAnsi"/>
                <w:szCs w:val="22"/>
              </w:rPr>
              <w:t>Patient characteristics NOT included in the decision tree analysis</w:t>
            </w:r>
          </w:p>
        </w:tc>
      </w:tr>
      <w:tr w:rsidR="00F94C53" w14:paraId="687EA8DC" w14:textId="77777777" w:rsidTr="00EF2C30">
        <w:trPr>
          <w:tblHeader/>
        </w:trPr>
        <w:tc>
          <w:tcPr>
            <w:tcW w:w="815" w:type="dxa"/>
            <w:vAlign w:val="center"/>
          </w:tcPr>
          <w:p w14:paraId="60A1F302" w14:textId="77777777" w:rsidR="00F94C53" w:rsidRDefault="00F94C53" w:rsidP="000C124E">
            <w:pPr>
              <w:pStyle w:val="PlainText"/>
              <w:jc w:val="center"/>
              <w:rPr>
                <w:rFonts w:asciiTheme="minorHAnsi" w:hAnsiTheme="minorHAnsi"/>
                <w:szCs w:val="22"/>
              </w:rPr>
            </w:pPr>
            <w:r>
              <w:rPr>
                <w:rFonts w:asciiTheme="minorHAnsi" w:hAnsiTheme="minorHAnsi"/>
                <w:szCs w:val="22"/>
              </w:rPr>
              <w:t>Mobil-</w:t>
            </w:r>
            <w:proofErr w:type="spellStart"/>
            <w:r>
              <w:rPr>
                <w:rFonts w:asciiTheme="minorHAnsi" w:hAnsiTheme="minorHAnsi"/>
                <w:szCs w:val="22"/>
              </w:rPr>
              <w:t>ization</w:t>
            </w:r>
            <w:proofErr w:type="spellEnd"/>
          </w:p>
        </w:tc>
        <w:tc>
          <w:tcPr>
            <w:tcW w:w="859" w:type="dxa"/>
            <w:vAlign w:val="center"/>
          </w:tcPr>
          <w:p w14:paraId="3FF46ED7" w14:textId="77777777" w:rsidR="00F94C53" w:rsidRDefault="00F94C53" w:rsidP="000C124E">
            <w:pPr>
              <w:pStyle w:val="PlainText"/>
              <w:jc w:val="center"/>
              <w:rPr>
                <w:rFonts w:asciiTheme="minorHAnsi" w:hAnsiTheme="minorHAnsi"/>
                <w:szCs w:val="22"/>
              </w:rPr>
            </w:pPr>
            <w:r>
              <w:rPr>
                <w:rFonts w:asciiTheme="minorHAnsi" w:hAnsiTheme="minorHAnsi"/>
                <w:szCs w:val="22"/>
              </w:rPr>
              <w:t>Manip-</w:t>
            </w:r>
            <w:proofErr w:type="spellStart"/>
            <w:r>
              <w:rPr>
                <w:rFonts w:asciiTheme="minorHAnsi" w:hAnsiTheme="minorHAnsi"/>
                <w:szCs w:val="22"/>
              </w:rPr>
              <w:t>ulation</w:t>
            </w:r>
            <w:proofErr w:type="spellEnd"/>
          </w:p>
        </w:tc>
        <w:tc>
          <w:tcPr>
            <w:tcW w:w="7388" w:type="dxa"/>
            <w:vMerge/>
          </w:tcPr>
          <w:p w14:paraId="1F4D0327" w14:textId="77777777" w:rsidR="00F94C53" w:rsidRDefault="00F94C53" w:rsidP="000C124E">
            <w:pPr>
              <w:pStyle w:val="PlainText"/>
              <w:rPr>
                <w:rFonts w:asciiTheme="minorHAnsi" w:hAnsiTheme="minorHAnsi"/>
                <w:szCs w:val="22"/>
              </w:rPr>
            </w:pPr>
          </w:p>
        </w:tc>
      </w:tr>
      <w:tr w:rsidR="00F94C53" w14:paraId="286D4E09" w14:textId="77777777" w:rsidTr="000C124E">
        <w:tc>
          <w:tcPr>
            <w:tcW w:w="815" w:type="dxa"/>
            <w:vAlign w:val="center"/>
          </w:tcPr>
          <w:p w14:paraId="5E20FAE1"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3245665A"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2B7451A7" w14:textId="77777777" w:rsidR="00F94C53" w:rsidRDefault="00F94C53" w:rsidP="000C124E">
            <w:pPr>
              <w:pStyle w:val="PlainText"/>
              <w:rPr>
                <w:rFonts w:asciiTheme="minorHAnsi" w:hAnsiTheme="minorHAnsi"/>
                <w:szCs w:val="22"/>
              </w:rPr>
            </w:pPr>
            <w:r>
              <w:rPr>
                <w:rFonts w:asciiTheme="minorHAnsi" w:hAnsiTheme="minorHAnsi"/>
                <w:szCs w:val="22"/>
              </w:rPr>
              <w:t>Any brainstem neurologic findings</w:t>
            </w:r>
          </w:p>
        </w:tc>
      </w:tr>
      <w:tr w:rsidR="00F94C53" w14:paraId="6B65C769" w14:textId="77777777" w:rsidTr="000C124E">
        <w:tc>
          <w:tcPr>
            <w:tcW w:w="815" w:type="dxa"/>
            <w:vAlign w:val="center"/>
          </w:tcPr>
          <w:p w14:paraId="045764FF"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27CA472E"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16198090" w14:textId="77777777" w:rsidR="00F94C53" w:rsidRDefault="00F94C53" w:rsidP="000C124E">
            <w:pPr>
              <w:pStyle w:val="PlainText"/>
              <w:rPr>
                <w:rFonts w:asciiTheme="minorHAnsi" w:hAnsiTheme="minorHAnsi"/>
                <w:szCs w:val="22"/>
              </w:rPr>
            </w:pPr>
            <w:r>
              <w:t>Acute persistent neurologic pain consistent with a cranial nerve distribution; acute insidious facial palsy (including Bell’s palsy); acute idiopathic insidious vertigo and/or dizziness; acute spasmodic torticollis in the absence of congenital, postsurgical or post-fracture etiologies; and acute idiopathic insidious pharyngeal dysfunction. [Note these constitute 10 clinical scenarios.]</w:t>
            </w:r>
          </w:p>
        </w:tc>
      </w:tr>
      <w:tr w:rsidR="00F94C53" w14:paraId="5D30E5A8" w14:textId="77777777" w:rsidTr="000C124E">
        <w:tc>
          <w:tcPr>
            <w:tcW w:w="815" w:type="dxa"/>
            <w:vAlign w:val="center"/>
          </w:tcPr>
          <w:p w14:paraId="3AA002B4"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27947B19"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06434168" w14:textId="77777777" w:rsidR="00F94C53" w:rsidRDefault="00F94C53" w:rsidP="000C124E">
            <w:pPr>
              <w:pStyle w:val="PlainText"/>
              <w:rPr>
                <w:rFonts w:asciiTheme="minorHAnsi" w:hAnsiTheme="minorHAnsi"/>
                <w:szCs w:val="22"/>
              </w:rPr>
            </w:pPr>
            <w:r>
              <w:t>Stable persistent neurologic pain consistent with a cranial nerve distribution; stable insidious facial palsy (including Bell’s palsy); stable idiopathic insidious vertigo and/or dizziness; stable spasmodic torticollis in the absence of congenital, postsurgical or post-fracture etiologies; and stable idiopathic insidious pharyngeal dysfunction. [Note these constitute 10 clinical scenarios.]</w:t>
            </w:r>
          </w:p>
        </w:tc>
      </w:tr>
      <w:tr w:rsidR="00F94C53" w14:paraId="461E1DA1" w14:textId="77777777" w:rsidTr="000C124E">
        <w:tc>
          <w:tcPr>
            <w:tcW w:w="815" w:type="dxa"/>
            <w:vAlign w:val="center"/>
          </w:tcPr>
          <w:p w14:paraId="37E744AF" w14:textId="77777777" w:rsidR="00F94C53" w:rsidRDefault="00F94C53" w:rsidP="000C124E">
            <w:pPr>
              <w:pStyle w:val="PlainText"/>
              <w:jc w:val="center"/>
              <w:rPr>
                <w:rFonts w:asciiTheme="minorHAnsi" w:hAnsiTheme="minorHAnsi"/>
                <w:szCs w:val="22"/>
              </w:rPr>
            </w:pPr>
            <w:r>
              <w:rPr>
                <w:rFonts w:asciiTheme="minorHAnsi" w:hAnsiTheme="minorHAnsi"/>
                <w:szCs w:val="22"/>
              </w:rPr>
              <w:t>A</w:t>
            </w:r>
          </w:p>
        </w:tc>
        <w:tc>
          <w:tcPr>
            <w:tcW w:w="859" w:type="dxa"/>
            <w:vAlign w:val="center"/>
          </w:tcPr>
          <w:p w14:paraId="3E42C192"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2208C945" w14:textId="77777777" w:rsidR="00F94C53" w:rsidRPr="00C43110" w:rsidRDefault="00F94C53" w:rsidP="000C124E">
            <w:pPr>
              <w:autoSpaceDE w:val="0"/>
              <w:autoSpaceDN w:val="0"/>
              <w:adjustRightInd w:val="0"/>
              <w:rPr>
                <w:rFonts w:cstheme="minorHAnsi"/>
              </w:rPr>
            </w:pPr>
            <w:r w:rsidRPr="00C43110">
              <w:rPr>
                <w:rFonts w:cstheme="minorHAnsi"/>
              </w:rPr>
              <w:t>Radiographic evidence of</w:t>
            </w:r>
            <w:r>
              <w:rPr>
                <w:rFonts w:cstheme="minorHAnsi"/>
              </w:rPr>
              <w:t xml:space="preserve"> mild to moderate generalized </w:t>
            </w:r>
            <w:r w:rsidRPr="00C43110">
              <w:rPr>
                <w:rFonts w:cstheme="minorHAnsi"/>
              </w:rPr>
              <w:t>diffuse demineralization of</w:t>
            </w:r>
            <w:r>
              <w:rPr>
                <w:rFonts w:cstheme="minorHAnsi"/>
              </w:rPr>
              <w:t xml:space="preserve"> </w:t>
            </w:r>
            <w:r w:rsidRPr="00C43110">
              <w:rPr>
                <w:rFonts w:cstheme="minorHAnsi"/>
              </w:rPr>
              <w:t>bone in the cervical spine</w:t>
            </w:r>
          </w:p>
        </w:tc>
      </w:tr>
      <w:tr w:rsidR="00F94C53" w14:paraId="141E158D" w14:textId="77777777" w:rsidTr="000C124E">
        <w:tc>
          <w:tcPr>
            <w:tcW w:w="815" w:type="dxa"/>
            <w:vAlign w:val="center"/>
          </w:tcPr>
          <w:p w14:paraId="0C6380DC" w14:textId="77777777" w:rsidR="00F94C53" w:rsidRPr="006B13DD" w:rsidRDefault="00F94C53" w:rsidP="000C124E">
            <w:pPr>
              <w:pStyle w:val="PlainText"/>
              <w:jc w:val="center"/>
              <w:rPr>
                <w:rFonts w:asciiTheme="minorHAnsi" w:hAnsiTheme="minorHAnsi"/>
                <w:szCs w:val="22"/>
              </w:rPr>
            </w:pPr>
            <w:r w:rsidRPr="006B13DD">
              <w:rPr>
                <w:rFonts w:asciiTheme="minorHAnsi" w:hAnsiTheme="minorHAnsi"/>
                <w:szCs w:val="22"/>
              </w:rPr>
              <w:t>E</w:t>
            </w:r>
          </w:p>
        </w:tc>
        <w:tc>
          <w:tcPr>
            <w:tcW w:w="859" w:type="dxa"/>
            <w:vAlign w:val="center"/>
          </w:tcPr>
          <w:p w14:paraId="60532374"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r w:rsidRPr="00910290">
              <w:rPr>
                <w:rFonts w:asciiTheme="minorHAnsi" w:hAnsiTheme="minorHAnsi"/>
                <w:szCs w:val="22"/>
                <w:vertAlign w:val="superscript"/>
              </w:rPr>
              <w:t>1</w:t>
            </w:r>
            <w:r>
              <w:rPr>
                <w:rFonts w:asciiTheme="minorHAnsi" w:hAnsiTheme="minorHAnsi"/>
                <w:szCs w:val="22"/>
              </w:rPr>
              <w:t>, E</w:t>
            </w:r>
            <w:r>
              <w:rPr>
                <w:rFonts w:asciiTheme="minorHAnsi" w:hAnsiTheme="minorHAnsi"/>
                <w:szCs w:val="22"/>
                <w:vertAlign w:val="superscript"/>
              </w:rPr>
              <w:t>2</w:t>
            </w:r>
          </w:p>
        </w:tc>
        <w:tc>
          <w:tcPr>
            <w:tcW w:w="7388" w:type="dxa"/>
            <w:vAlign w:val="center"/>
          </w:tcPr>
          <w:p w14:paraId="7084076F" w14:textId="77777777" w:rsidR="00F94C53" w:rsidRPr="00C43110" w:rsidRDefault="00F94C53" w:rsidP="000C124E">
            <w:pPr>
              <w:autoSpaceDE w:val="0"/>
              <w:autoSpaceDN w:val="0"/>
              <w:adjustRightInd w:val="0"/>
              <w:rPr>
                <w:rFonts w:cstheme="minorHAnsi"/>
              </w:rPr>
            </w:pPr>
            <w:r w:rsidRPr="00C43110">
              <w:rPr>
                <w:rFonts w:cstheme="minorHAnsi"/>
              </w:rPr>
              <w:t>Radiographic evidence of</w:t>
            </w:r>
            <w:r>
              <w:rPr>
                <w:rFonts w:cstheme="minorHAnsi"/>
              </w:rPr>
              <w:t xml:space="preserve"> </w:t>
            </w:r>
            <w:r w:rsidRPr="00C43110">
              <w:rPr>
                <w:rFonts w:cstheme="minorHAnsi"/>
              </w:rPr>
              <w:t>moderate to severe</w:t>
            </w:r>
            <w:r>
              <w:rPr>
                <w:rFonts w:cstheme="minorHAnsi"/>
              </w:rPr>
              <w:t xml:space="preserve"> </w:t>
            </w:r>
            <w:r w:rsidRPr="00C43110">
              <w:rPr>
                <w:rFonts w:cstheme="minorHAnsi"/>
              </w:rPr>
              <w:t>generalized diffuse</w:t>
            </w:r>
            <w:r>
              <w:rPr>
                <w:rFonts w:cstheme="minorHAnsi"/>
              </w:rPr>
              <w:t xml:space="preserve"> demineralization of bone in the </w:t>
            </w:r>
            <w:r w:rsidRPr="00C43110">
              <w:rPr>
                <w:rFonts w:cstheme="minorHAnsi"/>
              </w:rPr>
              <w:t>cervical spine</w:t>
            </w:r>
          </w:p>
        </w:tc>
      </w:tr>
      <w:tr w:rsidR="00F94C53" w14:paraId="07E7E50A" w14:textId="77777777" w:rsidTr="000C124E">
        <w:tc>
          <w:tcPr>
            <w:tcW w:w="815" w:type="dxa"/>
            <w:vAlign w:val="center"/>
          </w:tcPr>
          <w:p w14:paraId="612D8F2C"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2BDA79BB"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777CC03D" w14:textId="77777777" w:rsidR="00F94C53" w:rsidRPr="00C43110" w:rsidRDefault="00F94C53" w:rsidP="000C124E">
            <w:pPr>
              <w:autoSpaceDE w:val="0"/>
              <w:autoSpaceDN w:val="0"/>
              <w:adjustRightInd w:val="0"/>
              <w:rPr>
                <w:rFonts w:cstheme="minorHAnsi"/>
              </w:rPr>
            </w:pPr>
            <w:r w:rsidRPr="00C43110">
              <w:rPr>
                <w:rFonts w:cstheme="minorHAnsi"/>
              </w:rPr>
              <w:t>Radiographic evidence</w:t>
            </w:r>
            <w:r>
              <w:rPr>
                <w:rFonts w:cstheme="minorHAnsi"/>
              </w:rPr>
              <w:t xml:space="preserve"> consistent with </w:t>
            </w:r>
            <w:bookmarkStart w:id="1" w:name="_Hlk528756005"/>
            <w:r>
              <w:rPr>
                <w:rFonts w:cstheme="minorHAnsi"/>
              </w:rPr>
              <w:t xml:space="preserve">possible </w:t>
            </w:r>
            <w:r w:rsidRPr="00C43110">
              <w:rPr>
                <w:rFonts w:cstheme="minorHAnsi"/>
              </w:rPr>
              <w:t>infection or malignant</w:t>
            </w:r>
            <w:r>
              <w:rPr>
                <w:rFonts w:cstheme="minorHAnsi"/>
              </w:rPr>
              <w:t xml:space="preserve"> </w:t>
            </w:r>
            <w:r w:rsidRPr="00C43110">
              <w:rPr>
                <w:rFonts w:cstheme="minorHAnsi"/>
              </w:rPr>
              <w:t>neoplasm in the cervical spine</w:t>
            </w:r>
            <w:bookmarkEnd w:id="1"/>
          </w:p>
        </w:tc>
      </w:tr>
      <w:tr w:rsidR="00F94C53" w14:paraId="0F4EBBF3" w14:textId="77777777" w:rsidTr="000C124E">
        <w:tc>
          <w:tcPr>
            <w:tcW w:w="815" w:type="dxa"/>
            <w:vAlign w:val="center"/>
          </w:tcPr>
          <w:p w14:paraId="664A744B"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515C3BE9"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5A732B3D" w14:textId="77777777" w:rsidR="00F94C53" w:rsidRPr="00C43110" w:rsidRDefault="00F94C53" w:rsidP="000C124E">
            <w:pPr>
              <w:autoSpaceDE w:val="0"/>
              <w:autoSpaceDN w:val="0"/>
              <w:adjustRightInd w:val="0"/>
              <w:rPr>
                <w:rFonts w:cstheme="minorHAnsi"/>
              </w:rPr>
            </w:pPr>
            <w:r w:rsidRPr="00C43110">
              <w:rPr>
                <w:rFonts w:cstheme="minorHAnsi"/>
              </w:rPr>
              <w:t>Radiographic evidence</w:t>
            </w:r>
            <w:r>
              <w:rPr>
                <w:rFonts w:cstheme="minorHAnsi"/>
              </w:rPr>
              <w:t xml:space="preserve"> </w:t>
            </w:r>
            <w:r w:rsidRPr="00C43110">
              <w:rPr>
                <w:rFonts w:cstheme="minorHAnsi"/>
              </w:rPr>
              <w:t>consistent with Paget's disease</w:t>
            </w:r>
            <w:r>
              <w:rPr>
                <w:rFonts w:cstheme="minorHAnsi"/>
              </w:rPr>
              <w:t xml:space="preserve"> </w:t>
            </w:r>
            <w:r w:rsidRPr="00C43110">
              <w:rPr>
                <w:rFonts w:cstheme="minorHAnsi"/>
              </w:rPr>
              <w:t>of bone</w:t>
            </w:r>
          </w:p>
        </w:tc>
      </w:tr>
      <w:tr w:rsidR="00F94C53" w14:paraId="1228EF2C" w14:textId="77777777" w:rsidTr="000C124E">
        <w:tc>
          <w:tcPr>
            <w:tcW w:w="815" w:type="dxa"/>
            <w:vAlign w:val="center"/>
          </w:tcPr>
          <w:p w14:paraId="5A8D0542"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6F0FA6B7"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467BB058" w14:textId="77777777" w:rsidR="00F94C53" w:rsidRPr="00C43110" w:rsidRDefault="00F94C53" w:rsidP="000C124E">
            <w:pPr>
              <w:autoSpaceDE w:val="0"/>
              <w:autoSpaceDN w:val="0"/>
              <w:adjustRightInd w:val="0"/>
              <w:rPr>
                <w:rFonts w:cstheme="minorHAnsi"/>
              </w:rPr>
            </w:pPr>
            <w:r w:rsidRPr="00C43110">
              <w:rPr>
                <w:rFonts w:cstheme="minorHAnsi"/>
              </w:rPr>
              <w:t>Radiographic evidence of</w:t>
            </w:r>
            <w:r>
              <w:rPr>
                <w:rFonts w:cstheme="minorHAnsi"/>
              </w:rPr>
              <w:t xml:space="preserve"> </w:t>
            </w:r>
            <w:r w:rsidRPr="00C43110">
              <w:rPr>
                <w:rFonts w:cstheme="minorHAnsi"/>
              </w:rPr>
              <w:t>benign bone tumor that has no</w:t>
            </w:r>
            <w:r>
              <w:rPr>
                <w:rFonts w:cstheme="minorHAnsi"/>
              </w:rPr>
              <w:t xml:space="preserve"> characteristics of mechanical instability of the osseous </w:t>
            </w:r>
            <w:r w:rsidRPr="00C43110">
              <w:rPr>
                <w:rFonts w:cstheme="minorHAnsi"/>
              </w:rPr>
              <w:t>structure in the cervical spine</w:t>
            </w:r>
          </w:p>
        </w:tc>
      </w:tr>
      <w:tr w:rsidR="00F94C53" w14:paraId="4C73134C" w14:textId="77777777" w:rsidTr="000C124E">
        <w:tc>
          <w:tcPr>
            <w:tcW w:w="815" w:type="dxa"/>
            <w:vAlign w:val="center"/>
          </w:tcPr>
          <w:p w14:paraId="476C1E3C"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19D0C6EE"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796C57D9" w14:textId="77777777" w:rsidR="00F94C53" w:rsidRPr="00C43110" w:rsidRDefault="00F94C53" w:rsidP="000C124E">
            <w:pPr>
              <w:autoSpaceDE w:val="0"/>
              <w:autoSpaceDN w:val="0"/>
              <w:adjustRightInd w:val="0"/>
              <w:rPr>
                <w:rFonts w:cstheme="minorHAnsi"/>
              </w:rPr>
            </w:pPr>
            <w:r w:rsidRPr="00C43110">
              <w:rPr>
                <w:rFonts w:cstheme="minorHAnsi"/>
              </w:rPr>
              <w:t>Radiographic evidence of</w:t>
            </w:r>
            <w:r>
              <w:rPr>
                <w:rFonts w:cstheme="minorHAnsi"/>
              </w:rPr>
              <w:t xml:space="preserve"> </w:t>
            </w:r>
            <w:r w:rsidRPr="00C43110">
              <w:rPr>
                <w:rFonts w:cstheme="minorHAnsi"/>
              </w:rPr>
              <w:t>benign bone tumor that has</w:t>
            </w:r>
            <w:r>
              <w:rPr>
                <w:rFonts w:cstheme="minorHAnsi"/>
              </w:rPr>
              <w:t xml:space="preserve"> </w:t>
            </w:r>
            <w:r w:rsidRPr="00C43110">
              <w:rPr>
                <w:rFonts w:cstheme="minorHAnsi"/>
              </w:rPr>
              <w:t>characteristics of mechanical</w:t>
            </w:r>
            <w:r>
              <w:rPr>
                <w:rFonts w:cstheme="minorHAnsi"/>
              </w:rPr>
              <w:t xml:space="preserve"> instability of the osseous </w:t>
            </w:r>
            <w:r w:rsidRPr="00C43110">
              <w:rPr>
                <w:rFonts w:cstheme="minorHAnsi"/>
              </w:rPr>
              <w:t>structure in the cervical spine</w:t>
            </w:r>
          </w:p>
        </w:tc>
      </w:tr>
      <w:tr w:rsidR="00F94C53" w14:paraId="56526085" w14:textId="77777777" w:rsidTr="000C124E">
        <w:tc>
          <w:tcPr>
            <w:tcW w:w="815" w:type="dxa"/>
            <w:vAlign w:val="center"/>
          </w:tcPr>
          <w:p w14:paraId="75B82100"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33D6E766"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56780B32" w14:textId="77777777" w:rsidR="00F94C53" w:rsidRPr="00C43110" w:rsidRDefault="00F94C53" w:rsidP="000C124E">
            <w:pPr>
              <w:autoSpaceDE w:val="0"/>
              <w:autoSpaceDN w:val="0"/>
              <w:adjustRightInd w:val="0"/>
              <w:rPr>
                <w:rFonts w:cstheme="minorHAnsi"/>
              </w:rPr>
            </w:pPr>
            <w:r w:rsidRPr="00C43110">
              <w:rPr>
                <w:rFonts w:cstheme="minorHAnsi"/>
              </w:rPr>
              <w:t>Radiographic indications of</w:t>
            </w:r>
            <w:r>
              <w:rPr>
                <w:rFonts w:cstheme="minorHAnsi"/>
              </w:rPr>
              <w:t xml:space="preserve"> </w:t>
            </w:r>
            <w:r w:rsidRPr="00C43110">
              <w:rPr>
                <w:rFonts w:cstheme="minorHAnsi"/>
              </w:rPr>
              <w:t>acute fracture/dislocation, or</w:t>
            </w:r>
            <w:r>
              <w:rPr>
                <w:rFonts w:cstheme="minorHAnsi"/>
              </w:rPr>
              <w:t xml:space="preserve"> </w:t>
            </w:r>
            <w:r w:rsidRPr="00C43110">
              <w:rPr>
                <w:rFonts w:cstheme="minorHAnsi"/>
              </w:rPr>
              <w:t>fracture/dislocation with</w:t>
            </w:r>
            <w:r>
              <w:rPr>
                <w:rFonts w:cstheme="minorHAnsi"/>
              </w:rPr>
              <w:t xml:space="preserve"> radiographic signs of </w:t>
            </w:r>
            <w:r w:rsidRPr="00C43110">
              <w:rPr>
                <w:rFonts w:cstheme="minorHAnsi"/>
              </w:rPr>
              <w:t>ligamentous rupture or</w:t>
            </w:r>
            <w:r>
              <w:rPr>
                <w:rFonts w:cstheme="minorHAnsi"/>
              </w:rPr>
              <w:t xml:space="preserve"> </w:t>
            </w:r>
            <w:r w:rsidRPr="00C43110">
              <w:rPr>
                <w:rFonts w:cstheme="minorHAnsi"/>
              </w:rPr>
              <w:t>instability</w:t>
            </w:r>
          </w:p>
        </w:tc>
      </w:tr>
      <w:tr w:rsidR="00F94C53" w14:paraId="7CF99560" w14:textId="77777777" w:rsidTr="000C124E">
        <w:tc>
          <w:tcPr>
            <w:tcW w:w="815" w:type="dxa"/>
            <w:vAlign w:val="center"/>
          </w:tcPr>
          <w:p w14:paraId="314DA29D"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0A6421C7" w14:textId="77777777" w:rsidR="00F94C53" w:rsidRPr="00095593" w:rsidRDefault="00F94C53" w:rsidP="000C124E">
            <w:pPr>
              <w:pStyle w:val="PlainText"/>
              <w:jc w:val="center"/>
            </w:pPr>
            <w:r>
              <w:rPr>
                <w:rFonts w:asciiTheme="minorHAnsi" w:hAnsiTheme="minorHAnsi"/>
                <w:szCs w:val="22"/>
              </w:rPr>
              <w:t>I</w:t>
            </w:r>
          </w:p>
        </w:tc>
        <w:tc>
          <w:tcPr>
            <w:tcW w:w="7388" w:type="dxa"/>
            <w:vAlign w:val="center"/>
          </w:tcPr>
          <w:p w14:paraId="3E70805F" w14:textId="77777777" w:rsidR="00F94C53" w:rsidRPr="00C43110" w:rsidRDefault="00F94C53" w:rsidP="000C124E">
            <w:pPr>
              <w:autoSpaceDE w:val="0"/>
              <w:autoSpaceDN w:val="0"/>
              <w:adjustRightInd w:val="0"/>
              <w:rPr>
                <w:rFonts w:cstheme="minorHAnsi"/>
              </w:rPr>
            </w:pPr>
            <w:r w:rsidRPr="00C43110">
              <w:rPr>
                <w:rFonts w:cstheme="minorHAnsi"/>
              </w:rPr>
              <w:t>Radiographic evidence of</w:t>
            </w:r>
            <w:r>
              <w:rPr>
                <w:rFonts w:cstheme="minorHAnsi"/>
              </w:rPr>
              <w:t xml:space="preserve"> </w:t>
            </w:r>
            <w:proofErr w:type="spellStart"/>
            <w:r w:rsidRPr="00C43110">
              <w:rPr>
                <w:rFonts w:cstheme="minorHAnsi"/>
              </w:rPr>
              <w:t>os</w:t>
            </w:r>
            <w:proofErr w:type="spellEnd"/>
            <w:r>
              <w:rPr>
                <w:rFonts w:cstheme="minorHAnsi"/>
              </w:rPr>
              <w:t xml:space="preserve"> </w:t>
            </w:r>
            <w:proofErr w:type="spellStart"/>
            <w:r>
              <w:rPr>
                <w:rFonts w:cstheme="minorHAnsi"/>
              </w:rPr>
              <w:t>odontoideum</w:t>
            </w:r>
            <w:proofErr w:type="spellEnd"/>
            <w:r>
              <w:rPr>
                <w:rFonts w:cstheme="minorHAnsi"/>
              </w:rPr>
              <w:t xml:space="preserve"> of </w:t>
            </w:r>
            <w:r w:rsidRPr="00C43110">
              <w:rPr>
                <w:rFonts w:cstheme="minorHAnsi"/>
              </w:rPr>
              <w:t>unstable nature</w:t>
            </w:r>
          </w:p>
        </w:tc>
      </w:tr>
      <w:tr w:rsidR="00F94C53" w14:paraId="13F1BE45" w14:textId="77777777" w:rsidTr="000C124E">
        <w:tc>
          <w:tcPr>
            <w:tcW w:w="815" w:type="dxa"/>
            <w:vAlign w:val="center"/>
          </w:tcPr>
          <w:p w14:paraId="0DE46E0D"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0F5EAB0A"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3DD44898" w14:textId="77777777" w:rsidR="00F94C53" w:rsidRPr="00C43110" w:rsidRDefault="00F94C53" w:rsidP="000C124E">
            <w:pPr>
              <w:autoSpaceDE w:val="0"/>
              <w:autoSpaceDN w:val="0"/>
              <w:adjustRightInd w:val="0"/>
              <w:rPr>
                <w:rFonts w:cstheme="minorHAnsi"/>
              </w:rPr>
            </w:pPr>
            <w:bookmarkStart w:id="2" w:name="_Hlk528756411"/>
            <w:r w:rsidRPr="00C43110">
              <w:rPr>
                <w:rFonts w:cstheme="minorHAnsi"/>
              </w:rPr>
              <w:t>Radiographic evidence of</w:t>
            </w:r>
            <w:r>
              <w:rPr>
                <w:rFonts w:cstheme="minorHAnsi"/>
              </w:rPr>
              <w:t xml:space="preserve"> </w:t>
            </w:r>
            <w:proofErr w:type="spellStart"/>
            <w:r w:rsidRPr="00C43110">
              <w:rPr>
                <w:rFonts w:cstheme="minorHAnsi"/>
              </w:rPr>
              <w:t>os</w:t>
            </w:r>
            <w:proofErr w:type="spellEnd"/>
            <w:r w:rsidRPr="00C43110">
              <w:rPr>
                <w:rFonts w:cstheme="minorHAnsi"/>
              </w:rPr>
              <w:t xml:space="preserve"> </w:t>
            </w:r>
            <w:proofErr w:type="spellStart"/>
            <w:r w:rsidRPr="00C43110">
              <w:rPr>
                <w:rFonts w:cstheme="minorHAnsi"/>
              </w:rPr>
              <w:t>odontoideum</w:t>
            </w:r>
            <w:proofErr w:type="spellEnd"/>
            <w:r w:rsidRPr="00C43110">
              <w:rPr>
                <w:rFonts w:cstheme="minorHAnsi"/>
              </w:rPr>
              <w:t xml:space="preserve"> </w:t>
            </w:r>
            <w:bookmarkEnd w:id="2"/>
            <w:proofErr w:type="spellStart"/>
            <w:r w:rsidRPr="00C43110">
              <w:rPr>
                <w:rFonts w:cstheme="minorHAnsi"/>
              </w:rPr>
              <w:t>of:stable</w:t>
            </w:r>
            <w:proofErr w:type="spellEnd"/>
            <w:r w:rsidRPr="00C43110">
              <w:rPr>
                <w:rFonts w:cstheme="minorHAnsi"/>
              </w:rPr>
              <w:t xml:space="preserve"> nature</w:t>
            </w:r>
          </w:p>
        </w:tc>
      </w:tr>
      <w:tr w:rsidR="00F94C53" w14:paraId="078557D0" w14:textId="77777777" w:rsidTr="000C124E">
        <w:tc>
          <w:tcPr>
            <w:tcW w:w="815" w:type="dxa"/>
            <w:vAlign w:val="center"/>
          </w:tcPr>
          <w:p w14:paraId="3C1D28BF"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45B0EC65"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2F69C3B2" w14:textId="77777777" w:rsidR="00F94C53" w:rsidRPr="00C43110" w:rsidRDefault="00F94C53" w:rsidP="000C124E">
            <w:pPr>
              <w:autoSpaceDE w:val="0"/>
              <w:autoSpaceDN w:val="0"/>
              <w:adjustRightInd w:val="0"/>
              <w:rPr>
                <w:rFonts w:cstheme="minorHAnsi"/>
              </w:rPr>
            </w:pPr>
            <w:r w:rsidRPr="00C43110">
              <w:rPr>
                <w:rFonts w:cstheme="minorHAnsi"/>
              </w:rPr>
              <w:t>Clinical evidence of articular</w:t>
            </w:r>
            <w:r>
              <w:rPr>
                <w:rFonts w:cstheme="minorHAnsi"/>
              </w:rPr>
              <w:t xml:space="preserve"> </w:t>
            </w:r>
            <w:r w:rsidRPr="00C43110">
              <w:rPr>
                <w:rFonts w:cstheme="minorHAnsi"/>
              </w:rPr>
              <w:t>Instability with no cervical spine radiographs</w:t>
            </w:r>
          </w:p>
        </w:tc>
      </w:tr>
      <w:tr w:rsidR="00F94C53" w14:paraId="7DB49BF8" w14:textId="77777777" w:rsidTr="000C124E">
        <w:tc>
          <w:tcPr>
            <w:tcW w:w="815" w:type="dxa"/>
            <w:vAlign w:val="center"/>
          </w:tcPr>
          <w:p w14:paraId="2186795E"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3EEAC47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4F8007B5" w14:textId="77777777" w:rsidR="00F94C53" w:rsidRPr="00C43110" w:rsidRDefault="00F94C53" w:rsidP="000C124E">
            <w:pPr>
              <w:autoSpaceDE w:val="0"/>
              <w:autoSpaceDN w:val="0"/>
              <w:adjustRightInd w:val="0"/>
              <w:rPr>
                <w:rFonts w:cstheme="minorHAnsi"/>
              </w:rPr>
            </w:pPr>
            <w:r w:rsidRPr="00C43110">
              <w:rPr>
                <w:rFonts w:cstheme="minorHAnsi"/>
              </w:rPr>
              <w:t>Clinical evidence of articular</w:t>
            </w:r>
            <w:r>
              <w:rPr>
                <w:rFonts w:cstheme="minorHAnsi"/>
              </w:rPr>
              <w:t xml:space="preserve"> </w:t>
            </w:r>
            <w:r w:rsidRPr="00C43110">
              <w:rPr>
                <w:rFonts w:cstheme="minorHAnsi"/>
              </w:rPr>
              <w:t xml:space="preserve">Instability with </w:t>
            </w:r>
            <w:r>
              <w:rPr>
                <w:rFonts w:cstheme="minorHAnsi"/>
              </w:rPr>
              <w:t>r</w:t>
            </w:r>
            <w:r w:rsidRPr="00C43110">
              <w:rPr>
                <w:rFonts w:cstheme="minorHAnsi"/>
              </w:rPr>
              <w:t>adiographic evidence of</w:t>
            </w:r>
            <w:r>
              <w:rPr>
                <w:rFonts w:cstheme="minorHAnsi"/>
              </w:rPr>
              <w:t xml:space="preserve"> </w:t>
            </w:r>
            <w:r w:rsidRPr="00C43110">
              <w:rPr>
                <w:rFonts w:cstheme="minorHAnsi"/>
              </w:rPr>
              <w:t>articular hypermobility</w:t>
            </w:r>
          </w:p>
        </w:tc>
      </w:tr>
      <w:tr w:rsidR="00F94C53" w14:paraId="496480F0" w14:textId="77777777" w:rsidTr="000C124E">
        <w:tc>
          <w:tcPr>
            <w:tcW w:w="815" w:type="dxa"/>
            <w:vAlign w:val="center"/>
          </w:tcPr>
          <w:p w14:paraId="14D0648B" w14:textId="77777777" w:rsidR="00F94C53" w:rsidRDefault="00F94C53" w:rsidP="000C124E">
            <w:pPr>
              <w:pStyle w:val="PlainText"/>
              <w:jc w:val="center"/>
              <w:rPr>
                <w:rFonts w:asciiTheme="minorHAnsi" w:hAnsiTheme="minorHAnsi"/>
                <w:szCs w:val="22"/>
              </w:rPr>
            </w:pPr>
            <w:r>
              <w:rPr>
                <w:rFonts w:asciiTheme="minorHAnsi" w:hAnsiTheme="minorHAnsi"/>
                <w:szCs w:val="22"/>
              </w:rPr>
              <w:t>A</w:t>
            </w:r>
          </w:p>
        </w:tc>
        <w:tc>
          <w:tcPr>
            <w:tcW w:w="859" w:type="dxa"/>
            <w:vAlign w:val="center"/>
          </w:tcPr>
          <w:p w14:paraId="19ADEE42" w14:textId="77777777" w:rsidR="00F94C53" w:rsidRPr="00681DDD" w:rsidRDefault="00F94C53" w:rsidP="000C124E">
            <w:pPr>
              <w:pStyle w:val="PlainText"/>
              <w:jc w:val="center"/>
              <w:rPr>
                <w:rFonts w:asciiTheme="minorHAnsi" w:hAnsiTheme="minorHAnsi"/>
                <w:szCs w:val="22"/>
                <w:vertAlign w:val="superscript"/>
              </w:rPr>
            </w:pPr>
            <w:r>
              <w:rPr>
                <w:rFonts w:asciiTheme="minorHAnsi" w:hAnsiTheme="minorHAnsi"/>
                <w:szCs w:val="22"/>
              </w:rPr>
              <w:t>E</w:t>
            </w:r>
            <w:r>
              <w:rPr>
                <w:rFonts w:asciiTheme="minorHAnsi" w:hAnsiTheme="minorHAnsi"/>
                <w:szCs w:val="22"/>
                <w:vertAlign w:val="superscript"/>
              </w:rPr>
              <w:t>1</w:t>
            </w:r>
            <w:r>
              <w:rPr>
                <w:rFonts w:asciiTheme="minorHAnsi" w:hAnsiTheme="minorHAnsi"/>
                <w:szCs w:val="22"/>
              </w:rPr>
              <w:t>, A</w:t>
            </w:r>
            <w:r>
              <w:rPr>
                <w:rFonts w:asciiTheme="minorHAnsi" w:hAnsiTheme="minorHAnsi"/>
                <w:szCs w:val="22"/>
                <w:vertAlign w:val="superscript"/>
              </w:rPr>
              <w:t>2</w:t>
            </w:r>
          </w:p>
        </w:tc>
        <w:tc>
          <w:tcPr>
            <w:tcW w:w="7388" w:type="dxa"/>
            <w:vAlign w:val="center"/>
          </w:tcPr>
          <w:p w14:paraId="409A1193" w14:textId="77777777" w:rsidR="00F94C53" w:rsidRPr="00C43110" w:rsidRDefault="00F94C53" w:rsidP="000C124E">
            <w:pPr>
              <w:autoSpaceDE w:val="0"/>
              <w:autoSpaceDN w:val="0"/>
              <w:adjustRightInd w:val="0"/>
              <w:rPr>
                <w:rFonts w:cstheme="minorHAnsi"/>
              </w:rPr>
            </w:pPr>
            <w:r w:rsidRPr="00C43110">
              <w:rPr>
                <w:rFonts w:cstheme="minorHAnsi"/>
              </w:rPr>
              <w:t>Postsurgical joints or</w:t>
            </w:r>
            <w:r>
              <w:rPr>
                <w:rFonts w:cstheme="minorHAnsi"/>
              </w:rPr>
              <w:t xml:space="preserve"> </w:t>
            </w:r>
            <w:r w:rsidRPr="00C43110">
              <w:rPr>
                <w:rFonts w:cstheme="minorHAnsi"/>
              </w:rPr>
              <w:t>segments with no evidence of</w:t>
            </w:r>
            <w:r>
              <w:rPr>
                <w:rFonts w:cstheme="minorHAnsi"/>
              </w:rPr>
              <w:t xml:space="preserve"> </w:t>
            </w:r>
            <w:r w:rsidRPr="00C43110">
              <w:rPr>
                <w:rFonts w:cstheme="minorHAnsi"/>
              </w:rPr>
              <w:t>instability and adequate</w:t>
            </w:r>
          </w:p>
          <w:p w14:paraId="71A105B2" w14:textId="77777777" w:rsidR="00F94C53" w:rsidRPr="00C43110" w:rsidRDefault="00F94C53" w:rsidP="000C124E">
            <w:pPr>
              <w:autoSpaceDE w:val="0"/>
              <w:autoSpaceDN w:val="0"/>
              <w:adjustRightInd w:val="0"/>
              <w:rPr>
                <w:rFonts w:cstheme="minorHAnsi"/>
              </w:rPr>
            </w:pPr>
            <w:r w:rsidRPr="00C43110">
              <w:rPr>
                <w:rFonts w:cstheme="minorHAnsi"/>
              </w:rPr>
              <w:t xml:space="preserve">healing time and </w:t>
            </w:r>
            <w:r>
              <w:rPr>
                <w:rFonts w:cstheme="minorHAnsi"/>
              </w:rPr>
              <w:t>f</w:t>
            </w:r>
            <w:r w:rsidRPr="00C43110">
              <w:rPr>
                <w:rFonts w:cstheme="minorHAnsi"/>
              </w:rPr>
              <w:t>avorable prior response</w:t>
            </w:r>
            <w:r>
              <w:rPr>
                <w:rFonts w:cstheme="minorHAnsi"/>
              </w:rPr>
              <w:t xml:space="preserve"> </w:t>
            </w:r>
            <w:r w:rsidRPr="00C43110">
              <w:rPr>
                <w:rFonts w:cstheme="minorHAnsi"/>
              </w:rPr>
              <w:t>to cervical SMT since surgery</w:t>
            </w:r>
          </w:p>
        </w:tc>
      </w:tr>
      <w:tr w:rsidR="00F94C53" w14:paraId="0485E113" w14:textId="77777777" w:rsidTr="000C124E">
        <w:tc>
          <w:tcPr>
            <w:tcW w:w="815" w:type="dxa"/>
            <w:vAlign w:val="center"/>
          </w:tcPr>
          <w:p w14:paraId="2FB35A05"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0E913BB3"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74ABF93F" w14:textId="77777777" w:rsidR="00F94C53" w:rsidRPr="00C43110" w:rsidRDefault="00F94C53" w:rsidP="000C124E">
            <w:pPr>
              <w:autoSpaceDE w:val="0"/>
              <w:autoSpaceDN w:val="0"/>
              <w:adjustRightInd w:val="0"/>
              <w:rPr>
                <w:rFonts w:cstheme="minorHAnsi"/>
              </w:rPr>
            </w:pPr>
            <w:r w:rsidRPr="00C43110">
              <w:rPr>
                <w:rFonts w:cstheme="minorHAnsi"/>
              </w:rPr>
              <w:t>Postsurgical joints or</w:t>
            </w:r>
            <w:r>
              <w:rPr>
                <w:rFonts w:cstheme="minorHAnsi"/>
              </w:rPr>
              <w:t xml:space="preserve"> </w:t>
            </w:r>
            <w:r w:rsidRPr="00C43110">
              <w:rPr>
                <w:rFonts w:cstheme="minorHAnsi"/>
              </w:rPr>
              <w:t>segments with no evidence of</w:t>
            </w:r>
            <w:r>
              <w:rPr>
                <w:rFonts w:cstheme="minorHAnsi"/>
              </w:rPr>
              <w:t xml:space="preserve"> </w:t>
            </w:r>
            <w:r w:rsidRPr="00C43110">
              <w:rPr>
                <w:rFonts w:cstheme="minorHAnsi"/>
              </w:rPr>
              <w:t>instability and adequate</w:t>
            </w:r>
            <w:r>
              <w:rPr>
                <w:rFonts w:cstheme="minorHAnsi"/>
              </w:rPr>
              <w:t xml:space="preserve"> </w:t>
            </w:r>
            <w:r w:rsidRPr="00C43110">
              <w:rPr>
                <w:rFonts w:cstheme="minorHAnsi"/>
              </w:rPr>
              <w:t xml:space="preserve">healing time and </w:t>
            </w:r>
            <w:r>
              <w:rPr>
                <w:rFonts w:cstheme="minorHAnsi"/>
              </w:rPr>
              <w:t>n</w:t>
            </w:r>
            <w:r w:rsidRPr="00C43110">
              <w:rPr>
                <w:rFonts w:cstheme="minorHAnsi"/>
              </w:rPr>
              <w:t>o prior response to</w:t>
            </w:r>
            <w:r>
              <w:rPr>
                <w:rFonts w:cstheme="minorHAnsi"/>
              </w:rPr>
              <w:t xml:space="preserve"> </w:t>
            </w:r>
            <w:r w:rsidRPr="00C43110">
              <w:rPr>
                <w:rFonts w:cstheme="minorHAnsi"/>
              </w:rPr>
              <w:t>cervical SMT since surgery</w:t>
            </w:r>
          </w:p>
        </w:tc>
      </w:tr>
      <w:tr w:rsidR="00F94C53" w14:paraId="6B800AD3" w14:textId="77777777" w:rsidTr="000C124E">
        <w:tc>
          <w:tcPr>
            <w:tcW w:w="815" w:type="dxa"/>
            <w:vAlign w:val="center"/>
          </w:tcPr>
          <w:p w14:paraId="1F183AB2" w14:textId="77777777" w:rsidR="00F94C53" w:rsidRDefault="00F94C53" w:rsidP="000C124E">
            <w:pPr>
              <w:pStyle w:val="PlainText"/>
              <w:jc w:val="center"/>
              <w:rPr>
                <w:rFonts w:asciiTheme="minorHAnsi" w:hAnsiTheme="minorHAnsi"/>
                <w:szCs w:val="22"/>
              </w:rPr>
            </w:pPr>
            <w:r>
              <w:rPr>
                <w:rFonts w:asciiTheme="minorHAnsi" w:hAnsiTheme="minorHAnsi"/>
                <w:szCs w:val="22"/>
              </w:rPr>
              <w:lastRenderedPageBreak/>
              <w:t>E</w:t>
            </w:r>
          </w:p>
        </w:tc>
        <w:tc>
          <w:tcPr>
            <w:tcW w:w="859" w:type="dxa"/>
            <w:vAlign w:val="center"/>
          </w:tcPr>
          <w:p w14:paraId="7F907941"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6488B476" w14:textId="77777777" w:rsidR="00F94C53" w:rsidRPr="00C43110" w:rsidRDefault="00F94C53" w:rsidP="000C124E">
            <w:pPr>
              <w:autoSpaceDE w:val="0"/>
              <w:autoSpaceDN w:val="0"/>
              <w:adjustRightInd w:val="0"/>
              <w:rPr>
                <w:rFonts w:cstheme="minorHAnsi"/>
              </w:rPr>
            </w:pPr>
            <w:r w:rsidRPr="00C43110">
              <w:rPr>
                <w:rFonts w:cstheme="minorHAnsi"/>
              </w:rPr>
              <w:t>Postsurgical joints or</w:t>
            </w:r>
            <w:r>
              <w:rPr>
                <w:rFonts w:cstheme="minorHAnsi"/>
              </w:rPr>
              <w:t xml:space="preserve"> </w:t>
            </w:r>
            <w:r w:rsidRPr="00C43110">
              <w:rPr>
                <w:rFonts w:cstheme="minorHAnsi"/>
              </w:rPr>
              <w:t>segments with no evidence of</w:t>
            </w:r>
            <w:r>
              <w:rPr>
                <w:rFonts w:cstheme="minorHAnsi"/>
              </w:rPr>
              <w:t xml:space="preserve"> </w:t>
            </w:r>
            <w:r w:rsidRPr="00C43110">
              <w:rPr>
                <w:rFonts w:cstheme="minorHAnsi"/>
              </w:rPr>
              <w:t>instability and adequate</w:t>
            </w:r>
            <w:r>
              <w:rPr>
                <w:rFonts w:cstheme="minorHAnsi"/>
              </w:rPr>
              <w:t xml:space="preserve"> </w:t>
            </w:r>
            <w:r w:rsidRPr="00C43110">
              <w:rPr>
                <w:rFonts w:cstheme="minorHAnsi"/>
              </w:rPr>
              <w:t xml:space="preserve">healing time and </w:t>
            </w:r>
            <w:r>
              <w:rPr>
                <w:rFonts w:cstheme="minorHAnsi"/>
              </w:rPr>
              <w:t>u</w:t>
            </w:r>
            <w:r w:rsidRPr="00C43110">
              <w:rPr>
                <w:rFonts w:cstheme="minorHAnsi"/>
              </w:rPr>
              <w:t>nfavorable prior</w:t>
            </w:r>
            <w:r>
              <w:rPr>
                <w:rFonts w:cstheme="minorHAnsi"/>
              </w:rPr>
              <w:t xml:space="preserve"> </w:t>
            </w:r>
            <w:r w:rsidRPr="00C43110">
              <w:rPr>
                <w:rFonts w:cstheme="minorHAnsi"/>
              </w:rPr>
              <w:t>response to cervical SMT</w:t>
            </w:r>
            <w:r>
              <w:rPr>
                <w:rFonts w:cstheme="minorHAnsi"/>
              </w:rPr>
              <w:t xml:space="preserve"> </w:t>
            </w:r>
            <w:r w:rsidRPr="00C43110">
              <w:rPr>
                <w:rFonts w:cstheme="minorHAnsi"/>
              </w:rPr>
              <w:t>since surgery</w:t>
            </w:r>
          </w:p>
        </w:tc>
      </w:tr>
      <w:tr w:rsidR="00F94C53" w14:paraId="74CFC7CB" w14:textId="77777777" w:rsidTr="000C124E">
        <w:tc>
          <w:tcPr>
            <w:tcW w:w="815" w:type="dxa"/>
            <w:vAlign w:val="center"/>
          </w:tcPr>
          <w:p w14:paraId="2A2C3970"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7DA4500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239F34A6" w14:textId="77777777" w:rsidR="00F94C53" w:rsidRPr="00C43110" w:rsidRDefault="00F94C53" w:rsidP="000C124E">
            <w:pPr>
              <w:autoSpaceDE w:val="0"/>
              <w:autoSpaceDN w:val="0"/>
              <w:adjustRightInd w:val="0"/>
              <w:rPr>
                <w:rFonts w:cstheme="minorHAnsi"/>
              </w:rPr>
            </w:pPr>
            <w:r w:rsidRPr="00C43110">
              <w:rPr>
                <w:rFonts w:cstheme="minorHAnsi"/>
              </w:rPr>
              <w:t>Radiographic and clinical</w:t>
            </w:r>
            <w:r>
              <w:rPr>
                <w:rFonts w:cstheme="minorHAnsi"/>
              </w:rPr>
              <w:t xml:space="preserve"> </w:t>
            </w:r>
            <w:r w:rsidRPr="00C43110">
              <w:rPr>
                <w:rFonts w:cstheme="minorHAnsi"/>
              </w:rPr>
              <w:t>manifestations of non-specific</w:t>
            </w:r>
            <w:r>
              <w:rPr>
                <w:rFonts w:cstheme="minorHAnsi"/>
              </w:rPr>
              <w:t xml:space="preserve"> </w:t>
            </w:r>
            <w:r w:rsidRPr="00C43110">
              <w:rPr>
                <w:rFonts w:cstheme="minorHAnsi"/>
              </w:rPr>
              <w:t>and/or rheumatoid</w:t>
            </w:r>
          </w:p>
          <w:p w14:paraId="2DB393F4" w14:textId="77777777" w:rsidR="00F94C53" w:rsidRPr="00C43110" w:rsidRDefault="00F94C53" w:rsidP="000C124E">
            <w:pPr>
              <w:autoSpaceDE w:val="0"/>
              <w:autoSpaceDN w:val="0"/>
              <w:adjustRightInd w:val="0"/>
              <w:rPr>
                <w:rFonts w:cstheme="minorHAnsi"/>
              </w:rPr>
            </w:pPr>
            <w:r w:rsidRPr="00C43110">
              <w:rPr>
                <w:rFonts w:cstheme="minorHAnsi"/>
              </w:rPr>
              <w:t>arthropathies without any</w:t>
            </w:r>
            <w:r>
              <w:rPr>
                <w:rFonts w:cstheme="minorHAnsi"/>
              </w:rPr>
              <w:t xml:space="preserve"> </w:t>
            </w:r>
            <w:r w:rsidRPr="00C43110">
              <w:rPr>
                <w:rFonts w:cstheme="minorHAnsi"/>
              </w:rPr>
              <w:t>radiographic evidence of</w:t>
            </w:r>
            <w:r>
              <w:rPr>
                <w:rFonts w:cstheme="minorHAnsi"/>
              </w:rPr>
              <w:t xml:space="preserve"> </w:t>
            </w:r>
            <w:r w:rsidRPr="00C43110">
              <w:rPr>
                <w:rFonts w:cstheme="minorHAnsi"/>
              </w:rPr>
              <w:t>cervical spine instability,</w:t>
            </w:r>
          </w:p>
          <w:p w14:paraId="5D3FD4B3" w14:textId="77777777" w:rsidR="00F94C53" w:rsidRPr="00C43110" w:rsidRDefault="00F94C53" w:rsidP="000C124E">
            <w:pPr>
              <w:autoSpaceDE w:val="0"/>
              <w:autoSpaceDN w:val="0"/>
              <w:adjustRightInd w:val="0"/>
              <w:rPr>
                <w:rFonts w:cstheme="minorHAnsi"/>
              </w:rPr>
            </w:pPr>
            <w:r w:rsidRPr="00C43110">
              <w:rPr>
                <w:rFonts w:cstheme="minorHAnsi"/>
              </w:rPr>
              <w:t>anatomic subluxation or</w:t>
            </w:r>
            <w:r>
              <w:rPr>
                <w:rFonts w:cstheme="minorHAnsi"/>
              </w:rPr>
              <w:t xml:space="preserve"> </w:t>
            </w:r>
            <w:r w:rsidRPr="00C43110">
              <w:rPr>
                <w:rFonts w:cstheme="minorHAnsi"/>
              </w:rPr>
              <w:t xml:space="preserve">dislocation, and </w:t>
            </w:r>
            <w:r>
              <w:rPr>
                <w:rFonts w:cstheme="minorHAnsi"/>
              </w:rPr>
              <w:t>c</w:t>
            </w:r>
            <w:r w:rsidRPr="00C43110">
              <w:rPr>
                <w:rFonts w:cstheme="minorHAnsi"/>
              </w:rPr>
              <w:t>haracterized by episodes</w:t>
            </w:r>
            <w:r>
              <w:rPr>
                <w:rFonts w:cstheme="minorHAnsi"/>
              </w:rPr>
              <w:t xml:space="preserve"> </w:t>
            </w:r>
            <w:r w:rsidRPr="00C43110">
              <w:rPr>
                <w:rFonts w:cstheme="minorHAnsi"/>
              </w:rPr>
              <w:t>of acute inflammation and</w:t>
            </w:r>
            <w:r>
              <w:rPr>
                <w:rFonts w:cstheme="minorHAnsi"/>
              </w:rPr>
              <w:t xml:space="preserve"> </w:t>
            </w:r>
            <w:r w:rsidRPr="00C43110">
              <w:rPr>
                <w:rFonts w:cstheme="minorHAnsi"/>
              </w:rPr>
              <w:t>signs of ligamentous laxity.</w:t>
            </w:r>
          </w:p>
        </w:tc>
      </w:tr>
      <w:tr w:rsidR="00F94C53" w14:paraId="550E7500" w14:textId="77777777" w:rsidTr="000C124E">
        <w:tc>
          <w:tcPr>
            <w:tcW w:w="815" w:type="dxa"/>
            <w:vAlign w:val="center"/>
          </w:tcPr>
          <w:p w14:paraId="62309EBF"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7E46E3B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009AFDFD" w14:textId="77777777" w:rsidR="00F94C53" w:rsidRPr="00C43110" w:rsidRDefault="00F94C53" w:rsidP="000C124E">
            <w:pPr>
              <w:autoSpaceDE w:val="0"/>
              <w:autoSpaceDN w:val="0"/>
              <w:adjustRightInd w:val="0"/>
              <w:rPr>
                <w:rFonts w:cstheme="minorHAnsi"/>
              </w:rPr>
            </w:pPr>
            <w:r w:rsidRPr="00C43110">
              <w:rPr>
                <w:rFonts w:cstheme="minorHAnsi"/>
              </w:rPr>
              <w:t>Radiographic and clinical</w:t>
            </w:r>
            <w:r>
              <w:rPr>
                <w:rFonts w:cstheme="minorHAnsi"/>
              </w:rPr>
              <w:t xml:space="preserve"> </w:t>
            </w:r>
            <w:r w:rsidRPr="00C43110">
              <w:rPr>
                <w:rFonts w:cstheme="minorHAnsi"/>
              </w:rPr>
              <w:t>manifestations of non-specific</w:t>
            </w:r>
            <w:r>
              <w:rPr>
                <w:rFonts w:cstheme="minorHAnsi"/>
              </w:rPr>
              <w:t xml:space="preserve"> </w:t>
            </w:r>
            <w:r w:rsidRPr="00C43110">
              <w:rPr>
                <w:rFonts w:cstheme="minorHAnsi"/>
              </w:rPr>
              <w:t>and/or rheumatoid</w:t>
            </w:r>
            <w:r>
              <w:rPr>
                <w:rFonts w:cstheme="minorHAnsi"/>
              </w:rPr>
              <w:t xml:space="preserve"> </w:t>
            </w:r>
            <w:r w:rsidRPr="00C43110">
              <w:rPr>
                <w:rFonts w:cstheme="minorHAnsi"/>
              </w:rPr>
              <w:t>arthropathies without any</w:t>
            </w:r>
            <w:r>
              <w:rPr>
                <w:rFonts w:cstheme="minorHAnsi"/>
              </w:rPr>
              <w:t xml:space="preserve"> </w:t>
            </w:r>
            <w:r w:rsidRPr="00C43110">
              <w:rPr>
                <w:rFonts w:cstheme="minorHAnsi"/>
              </w:rPr>
              <w:t>radiographic evidence of</w:t>
            </w:r>
            <w:r>
              <w:rPr>
                <w:rFonts w:cstheme="minorHAnsi"/>
              </w:rPr>
              <w:t xml:space="preserve"> cervical spine instability, </w:t>
            </w:r>
            <w:r w:rsidRPr="00C43110">
              <w:rPr>
                <w:rFonts w:cstheme="minorHAnsi"/>
              </w:rPr>
              <w:t>anatomic subluxation or</w:t>
            </w:r>
            <w:r>
              <w:rPr>
                <w:rFonts w:cstheme="minorHAnsi"/>
              </w:rPr>
              <w:t xml:space="preserve"> </w:t>
            </w:r>
            <w:r w:rsidRPr="00C43110">
              <w:rPr>
                <w:rFonts w:cstheme="minorHAnsi"/>
              </w:rPr>
              <w:t xml:space="preserve">dislocation, and </w:t>
            </w:r>
            <w:r>
              <w:rPr>
                <w:rFonts w:cstheme="minorHAnsi"/>
              </w:rPr>
              <w:t xml:space="preserve">characterized by subacute </w:t>
            </w:r>
            <w:r w:rsidRPr="00C43110">
              <w:rPr>
                <w:rFonts w:cstheme="minorHAnsi"/>
              </w:rPr>
              <w:t>or chronic presentations with</w:t>
            </w:r>
            <w:r>
              <w:rPr>
                <w:rFonts w:cstheme="minorHAnsi"/>
              </w:rPr>
              <w:t xml:space="preserve"> </w:t>
            </w:r>
            <w:r w:rsidRPr="00C43110">
              <w:rPr>
                <w:rFonts w:cstheme="minorHAnsi"/>
              </w:rPr>
              <w:t>no signs of ligamentous laxity,</w:t>
            </w:r>
            <w:r>
              <w:rPr>
                <w:rFonts w:cstheme="minorHAnsi"/>
              </w:rPr>
              <w:t xml:space="preserve"> </w:t>
            </w:r>
            <w:r w:rsidRPr="00C43110">
              <w:rPr>
                <w:rFonts w:cstheme="minorHAnsi"/>
              </w:rPr>
              <w:t>ankyloses, and/or anatomic</w:t>
            </w:r>
            <w:r>
              <w:rPr>
                <w:rFonts w:cstheme="minorHAnsi"/>
              </w:rPr>
              <w:t xml:space="preserve"> </w:t>
            </w:r>
            <w:r w:rsidRPr="00C43110">
              <w:rPr>
                <w:rFonts w:cstheme="minorHAnsi"/>
              </w:rPr>
              <w:t>subluxation</w:t>
            </w:r>
          </w:p>
        </w:tc>
      </w:tr>
      <w:tr w:rsidR="00F94C53" w14:paraId="1573F630" w14:textId="77777777" w:rsidTr="000C124E">
        <w:tc>
          <w:tcPr>
            <w:tcW w:w="815" w:type="dxa"/>
            <w:vAlign w:val="center"/>
          </w:tcPr>
          <w:p w14:paraId="26AB73A5"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1A803C70"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449B50B5" w14:textId="77777777" w:rsidR="00F94C53" w:rsidRPr="00C43110" w:rsidRDefault="00F94C53" w:rsidP="000C124E">
            <w:pPr>
              <w:autoSpaceDE w:val="0"/>
              <w:autoSpaceDN w:val="0"/>
              <w:adjustRightInd w:val="0"/>
              <w:rPr>
                <w:rFonts w:cstheme="minorHAnsi"/>
              </w:rPr>
            </w:pPr>
            <w:r>
              <w:rPr>
                <w:rFonts w:cstheme="minorHAnsi"/>
              </w:rPr>
              <w:t>Acute m</w:t>
            </w:r>
            <w:r w:rsidRPr="00C43110">
              <w:rPr>
                <w:rFonts w:cstheme="minorHAnsi"/>
              </w:rPr>
              <w:t>ajor neurologic findings</w:t>
            </w:r>
          </w:p>
        </w:tc>
      </w:tr>
      <w:tr w:rsidR="00F94C53" w14:paraId="5E326738" w14:textId="77777777" w:rsidTr="000C124E">
        <w:tc>
          <w:tcPr>
            <w:tcW w:w="815" w:type="dxa"/>
            <w:vAlign w:val="center"/>
          </w:tcPr>
          <w:p w14:paraId="1CB85F63"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68302B89"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1B03070E" w14:textId="77777777" w:rsidR="00F94C53" w:rsidRPr="00C43110" w:rsidRDefault="00F94C53" w:rsidP="000C124E">
            <w:pPr>
              <w:autoSpaceDE w:val="0"/>
              <w:autoSpaceDN w:val="0"/>
              <w:adjustRightInd w:val="0"/>
              <w:rPr>
                <w:rFonts w:cstheme="minorHAnsi"/>
              </w:rPr>
            </w:pPr>
            <w:r>
              <w:rPr>
                <w:rFonts w:cstheme="minorHAnsi"/>
              </w:rPr>
              <w:t>Stable m</w:t>
            </w:r>
            <w:r w:rsidRPr="00C43110">
              <w:rPr>
                <w:rFonts w:cstheme="minorHAnsi"/>
              </w:rPr>
              <w:t>ajor neurologic findings</w:t>
            </w:r>
          </w:p>
        </w:tc>
      </w:tr>
      <w:tr w:rsidR="00F94C53" w14:paraId="6BF88F61" w14:textId="77777777" w:rsidTr="000C124E">
        <w:tc>
          <w:tcPr>
            <w:tcW w:w="815" w:type="dxa"/>
            <w:vAlign w:val="center"/>
          </w:tcPr>
          <w:p w14:paraId="4EAEC5F4"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21ED1016"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1E8EEBCB" w14:textId="77777777" w:rsidR="00F94C53" w:rsidRPr="00C43110" w:rsidRDefault="00F94C53" w:rsidP="000C124E">
            <w:pPr>
              <w:autoSpaceDE w:val="0"/>
              <w:autoSpaceDN w:val="0"/>
              <w:adjustRightInd w:val="0"/>
              <w:rPr>
                <w:rFonts w:cstheme="minorHAnsi"/>
              </w:rPr>
            </w:pPr>
            <w:r w:rsidRPr="00C43110">
              <w:rPr>
                <w:rFonts w:cstheme="minorHAnsi"/>
              </w:rPr>
              <w:t>Connective tissue disorder</w:t>
            </w:r>
            <w:r>
              <w:rPr>
                <w:rFonts w:cstheme="minorHAnsi"/>
              </w:rPr>
              <w:t xml:space="preserve"> w</w:t>
            </w:r>
            <w:r w:rsidRPr="00C43110">
              <w:rPr>
                <w:rFonts w:cstheme="minorHAnsi"/>
              </w:rPr>
              <w:t>ithout special cervical</w:t>
            </w:r>
            <w:r>
              <w:rPr>
                <w:rFonts w:cstheme="minorHAnsi"/>
              </w:rPr>
              <w:t xml:space="preserve"> </w:t>
            </w:r>
            <w:r w:rsidRPr="00C43110">
              <w:rPr>
                <w:rFonts w:cstheme="minorHAnsi"/>
              </w:rPr>
              <w:t>spine radiographic studies</w:t>
            </w:r>
          </w:p>
        </w:tc>
      </w:tr>
      <w:tr w:rsidR="00F94C53" w14:paraId="58C35BC6" w14:textId="77777777" w:rsidTr="000C124E">
        <w:tc>
          <w:tcPr>
            <w:tcW w:w="815" w:type="dxa"/>
            <w:vAlign w:val="center"/>
          </w:tcPr>
          <w:p w14:paraId="39A164C4"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7FA375A9"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3CE5D905" w14:textId="77777777" w:rsidR="00F94C53" w:rsidRPr="00C43110" w:rsidRDefault="00F94C53" w:rsidP="000C124E">
            <w:pPr>
              <w:autoSpaceDE w:val="0"/>
              <w:autoSpaceDN w:val="0"/>
              <w:adjustRightInd w:val="0"/>
              <w:rPr>
                <w:rFonts w:cstheme="minorHAnsi"/>
              </w:rPr>
            </w:pPr>
            <w:r w:rsidRPr="00C43110">
              <w:rPr>
                <w:rFonts w:cstheme="minorHAnsi"/>
              </w:rPr>
              <w:t xml:space="preserve">Connective tissue disorder </w:t>
            </w:r>
            <w:r>
              <w:rPr>
                <w:rFonts w:cstheme="minorHAnsi"/>
              </w:rPr>
              <w:t>w</w:t>
            </w:r>
            <w:r w:rsidRPr="00C43110">
              <w:rPr>
                <w:rFonts w:cstheme="minorHAnsi"/>
              </w:rPr>
              <w:t>ith positive special cervical spine</w:t>
            </w:r>
            <w:r>
              <w:rPr>
                <w:rFonts w:cstheme="minorHAnsi"/>
              </w:rPr>
              <w:t xml:space="preserve"> </w:t>
            </w:r>
            <w:r w:rsidRPr="00C43110">
              <w:rPr>
                <w:rFonts w:cstheme="minorHAnsi"/>
              </w:rPr>
              <w:t>radiographic studies</w:t>
            </w:r>
          </w:p>
        </w:tc>
      </w:tr>
      <w:tr w:rsidR="00F94C53" w14:paraId="1C133CDF" w14:textId="77777777" w:rsidTr="000C124E">
        <w:tc>
          <w:tcPr>
            <w:tcW w:w="815" w:type="dxa"/>
            <w:vAlign w:val="center"/>
          </w:tcPr>
          <w:p w14:paraId="59A4954B"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1A003A56"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15CAB1CA" w14:textId="77777777" w:rsidR="00F94C53" w:rsidRPr="003F3CB8" w:rsidRDefault="00F94C53" w:rsidP="000C124E">
            <w:pPr>
              <w:autoSpaceDE w:val="0"/>
              <w:autoSpaceDN w:val="0"/>
              <w:adjustRightInd w:val="0"/>
              <w:rPr>
                <w:rFonts w:cstheme="minorHAnsi"/>
              </w:rPr>
            </w:pPr>
            <w:r w:rsidRPr="003F3CB8">
              <w:rPr>
                <w:rFonts w:cstheme="minorHAnsi"/>
              </w:rPr>
              <w:t xml:space="preserve">Connective tissue disorder with negative special cervical spine radiographic studies </w:t>
            </w:r>
          </w:p>
        </w:tc>
      </w:tr>
      <w:tr w:rsidR="00F94C53" w14:paraId="7B46E706" w14:textId="77777777" w:rsidTr="000C124E">
        <w:tc>
          <w:tcPr>
            <w:tcW w:w="815" w:type="dxa"/>
            <w:vAlign w:val="center"/>
          </w:tcPr>
          <w:p w14:paraId="2912EA1D"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55AC2FBA"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49AFE091" w14:textId="77777777" w:rsidR="00F94C53" w:rsidRPr="003F3CB8" w:rsidRDefault="00F94C53" w:rsidP="000C124E">
            <w:pPr>
              <w:autoSpaceDE w:val="0"/>
              <w:autoSpaceDN w:val="0"/>
              <w:adjustRightInd w:val="0"/>
              <w:rPr>
                <w:rFonts w:cstheme="minorHAnsi"/>
              </w:rPr>
            </w:pPr>
            <w:r w:rsidRPr="003F3CB8">
              <w:rPr>
                <w:rFonts w:cstheme="minorHAnsi"/>
              </w:rPr>
              <w:t>Possible clotting disorders</w:t>
            </w:r>
            <w:r>
              <w:rPr>
                <w:rFonts w:cstheme="minorHAnsi"/>
              </w:rPr>
              <w:t xml:space="preserve"> </w:t>
            </w:r>
            <w:r w:rsidRPr="003F3CB8">
              <w:rPr>
                <w:rFonts w:cstheme="minorHAnsi"/>
              </w:rPr>
              <w:t>and/or history of current anticoagulant</w:t>
            </w:r>
            <w:r>
              <w:rPr>
                <w:rFonts w:cstheme="minorHAnsi"/>
              </w:rPr>
              <w:t xml:space="preserve"> </w:t>
            </w:r>
            <w:r w:rsidRPr="003F3CB8">
              <w:rPr>
                <w:rFonts w:cstheme="minorHAnsi"/>
              </w:rPr>
              <w:t xml:space="preserve">therapy and </w:t>
            </w:r>
            <w:r>
              <w:rPr>
                <w:rFonts w:cstheme="minorHAnsi"/>
              </w:rPr>
              <w:t>w</w:t>
            </w:r>
            <w:r w:rsidRPr="003F3CB8">
              <w:rPr>
                <w:rFonts w:cstheme="minorHAnsi"/>
              </w:rPr>
              <w:t>ithout clotting or</w:t>
            </w:r>
            <w:r>
              <w:rPr>
                <w:rFonts w:cstheme="minorHAnsi"/>
              </w:rPr>
              <w:t xml:space="preserve"> </w:t>
            </w:r>
            <w:r w:rsidRPr="003F3CB8">
              <w:rPr>
                <w:rFonts w:cstheme="minorHAnsi"/>
              </w:rPr>
              <w:t>bleeding tests</w:t>
            </w:r>
          </w:p>
        </w:tc>
      </w:tr>
      <w:tr w:rsidR="00F94C53" w14:paraId="37986FFA" w14:textId="77777777" w:rsidTr="000C124E">
        <w:tc>
          <w:tcPr>
            <w:tcW w:w="815" w:type="dxa"/>
            <w:vAlign w:val="center"/>
          </w:tcPr>
          <w:p w14:paraId="6A19D4E7"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7C098857"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14C07D6D" w14:textId="77777777" w:rsidR="00F94C53" w:rsidRPr="003F3CB8" w:rsidRDefault="00F94C53" w:rsidP="000C124E">
            <w:pPr>
              <w:autoSpaceDE w:val="0"/>
              <w:autoSpaceDN w:val="0"/>
              <w:adjustRightInd w:val="0"/>
              <w:rPr>
                <w:rFonts w:cstheme="minorHAnsi"/>
              </w:rPr>
            </w:pPr>
            <w:r w:rsidRPr="003F3CB8">
              <w:rPr>
                <w:rFonts w:cstheme="minorHAnsi"/>
              </w:rPr>
              <w:t>Possible clotting disorders</w:t>
            </w:r>
            <w:r>
              <w:rPr>
                <w:rFonts w:cstheme="minorHAnsi"/>
              </w:rPr>
              <w:t xml:space="preserve"> </w:t>
            </w:r>
            <w:r w:rsidRPr="003F3CB8">
              <w:rPr>
                <w:rFonts w:cstheme="minorHAnsi"/>
              </w:rPr>
              <w:t>and/or history of current anticoagulant</w:t>
            </w:r>
            <w:r>
              <w:rPr>
                <w:rFonts w:cstheme="minorHAnsi"/>
              </w:rPr>
              <w:t xml:space="preserve"> </w:t>
            </w:r>
            <w:r w:rsidRPr="003F3CB8">
              <w:rPr>
                <w:rFonts w:cstheme="minorHAnsi"/>
              </w:rPr>
              <w:t xml:space="preserve">therapy and </w:t>
            </w:r>
            <w:r>
              <w:rPr>
                <w:rFonts w:cstheme="minorHAnsi"/>
              </w:rPr>
              <w:t>w</w:t>
            </w:r>
            <w:r w:rsidRPr="003F3CB8">
              <w:rPr>
                <w:rFonts w:cstheme="minorHAnsi"/>
              </w:rPr>
              <w:t>ith abnormal clotting or</w:t>
            </w:r>
            <w:r>
              <w:rPr>
                <w:rFonts w:cstheme="minorHAnsi"/>
              </w:rPr>
              <w:t xml:space="preserve"> </w:t>
            </w:r>
            <w:r w:rsidRPr="003F3CB8">
              <w:rPr>
                <w:rFonts w:cstheme="minorHAnsi"/>
              </w:rPr>
              <w:t>bleeding tests</w:t>
            </w:r>
          </w:p>
        </w:tc>
      </w:tr>
      <w:tr w:rsidR="00F94C53" w14:paraId="33FA66D3" w14:textId="77777777" w:rsidTr="000C124E">
        <w:tc>
          <w:tcPr>
            <w:tcW w:w="815" w:type="dxa"/>
            <w:vAlign w:val="center"/>
          </w:tcPr>
          <w:p w14:paraId="6E0C9831"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74378FDA"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1296885F" w14:textId="77777777" w:rsidR="00F94C53" w:rsidRPr="003F3CB8" w:rsidRDefault="00F94C53" w:rsidP="000C124E">
            <w:pPr>
              <w:autoSpaceDE w:val="0"/>
              <w:autoSpaceDN w:val="0"/>
              <w:adjustRightInd w:val="0"/>
              <w:rPr>
                <w:rFonts w:cstheme="minorHAnsi"/>
              </w:rPr>
            </w:pPr>
            <w:r w:rsidRPr="003F3CB8">
              <w:rPr>
                <w:rFonts w:cstheme="minorHAnsi"/>
              </w:rPr>
              <w:t>Possible clotting disorders</w:t>
            </w:r>
            <w:r>
              <w:rPr>
                <w:rFonts w:cstheme="minorHAnsi"/>
              </w:rPr>
              <w:t xml:space="preserve"> </w:t>
            </w:r>
            <w:r w:rsidRPr="003F3CB8">
              <w:rPr>
                <w:rFonts w:cstheme="minorHAnsi"/>
              </w:rPr>
              <w:t>and/or h</w:t>
            </w:r>
            <w:r>
              <w:rPr>
                <w:rFonts w:cstheme="minorHAnsi"/>
              </w:rPr>
              <w:t xml:space="preserve">istory of current anticoagulant </w:t>
            </w:r>
            <w:r w:rsidRPr="003F3CB8">
              <w:rPr>
                <w:rFonts w:cstheme="minorHAnsi"/>
              </w:rPr>
              <w:t xml:space="preserve">therapy and </w:t>
            </w:r>
            <w:r>
              <w:rPr>
                <w:rFonts w:cstheme="minorHAnsi"/>
              </w:rPr>
              <w:t>w</w:t>
            </w:r>
            <w:r w:rsidRPr="003F3CB8">
              <w:rPr>
                <w:rFonts w:cstheme="minorHAnsi"/>
              </w:rPr>
              <w:t>ith normal clotting or</w:t>
            </w:r>
            <w:r>
              <w:rPr>
                <w:rFonts w:cstheme="minorHAnsi"/>
              </w:rPr>
              <w:t xml:space="preserve"> </w:t>
            </w:r>
            <w:r w:rsidRPr="003F3CB8">
              <w:rPr>
                <w:rFonts w:cstheme="minorHAnsi"/>
              </w:rPr>
              <w:t>bleeding tests</w:t>
            </w:r>
          </w:p>
        </w:tc>
      </w:tr>
      <w:tr w:rsidR="00F94C53" w14:paraId="1FA38250" w14:textId="77777777" w:rsidTr="000C124E">
        <w:tc>
          <w:tcPr>
            <w:tcW w:w="815" w:type="dxa"/>
            <w:vAlign w:val="center"/>
          </w:tcPr>
          <w:p w14:paraId="28477CFA"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599251DE"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5D5BA3B0" w14:textId="77777777" w:rsidR="00F94C53" w:rsidRPr="003F3CB8" w:rsidRDefault="00F94C53" w:rsidP="000C124E">
            <w:pPr>
              <w:autoSpaceDE w:val="0"/>
              <w:autoSpaceDN w:val="0"/>
              <w:adjustRightInd w:val="0"/>
              <w:rPr>
                <w:rFonts w:cstheme="minorHAnsi"/>
              </w:rPr>
            </w:pPr>
            <w:r w:rsidRPr="003F3CB8">
              <w:rPr>
                <w:rFonts w:cstheme="minorHAnsi"/>
              </w:rPr>
              <w:t>Radiographic evidence or</w:t>
            </w:r>
            <w:r>
              <w:rPr>
                <w:rFonts w:cstheme="minorHAnsi"/>
              </w:rPr>
              <w:t xml:space="preserve"> </w:t>
            </w:r>
            <w:r w:rsidRPr="003F3CB8">
              <w:rPr>
                <w:rFonts w:cstheme="minorHAnsi"/>
              </w:rPr>
              <w:t>vertebral or carotid artery</w:t>
            </w:r>
            <w:r>
              <w:rPr>
                <w:rFonts w:cstheme="minorHAnsi"/>
              </w:rPr>
              <w:t xml:space="preserve"> </w:t>
            </w:r>
            <w:r w:rsidRPr="003F3CB8">
              <w:rPr>
                <w:rFonts w:cstheme="minorHAnsi"/>
              </w:rPr>
              <w:t>calcification</w:t>
            </w:r>
          </w:p>
        </w:tc>
      </w:tr>
      <w:tr w:rsidR="00F94C53" w14:paraId="6A884E81" w14:textId="77777777" w:rsidTr="000C124E">
        <w:tc>
          <w:tcPr>
            <w:tcW w:w="815" w:type="dxa"/>
            <w:vAlign w:val="center"/>
          </w:tcPr>
          <w:p w14:paraId="5ECAF5B3"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2B40CE89"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704036EE" w14:textId="77777777" w:rsidR="00F94C53" w:rsidRPr="003F3CB8" w:rsidRDefault="00F94C53" w:rsidP="000C124E">
            <w:pPr>
              <w:autoSpaceDE w:val="0"/>
              <w:autoSpaceDN w:val="0"/>
              <w:adjustRightInd w:val="0"/>
              <w:rPr>
                <w:rFonts w:cstheme="minorHAnsi"/>
              </w:rPr>
            </w:pPr>
            <w:bookmarkStart w:id="3" w:name="_Hlk528756538"/>
            <w:r w:rsidRPr="003F3CB8">
              <w:rPr>
                <w:rFonts w:cstheme="minorHAnsi"/>
              </w:rPr>
              <w:t>Clinical or physical</w:t>
            </w:r>
            <w:r>
              <w:rPr>
                <w:rFonts w:cstheme="minorHAnsi"/>
              </w:rPr>
              <w:t xml:space="preserve"> </w:t>
            </w:r>
            <w:r w:rsidRPr="003F3CB8">
              <w:rPr>
                <w:rFonts w:cstheme="minorHAnsi"/>
              </w:rPr>
              <w:t>examination evidence of</w:t>
            </w:r>
            <w:r>
              <w:rPr>
                <w:rFonts w:cstheme="minorHAnsi"/>
              </w:rPr>
              <w:t xml:space="preserve"> </w:t>
            </w:r>
            <w:r w:rsidRPr="003F3CB8">
              <w:rPr>
                <w:rFonts w:cstheme="minorHAnsi"/>
              </w:rPr>
              <w:t>occlusive vascular disease</w:t>
            </w:r>
            <w:bookmarkEnd w:id="3"/>
          </w:p>
        </w:tc>
      </w:tr>
      <w:tr w:rsidR="00F94C53" w14:paraId="5161F678" w14:textId="77777777" w:rsidTr="000C124E">
        <w:tc>
          <w:tcPr>
            <w:tcW w:w="815" w:type="dxa"/>
            <w:vAlign w:val="center"/>
          </w:tcPr>
          <w:p w14:paraId="0A38A96C"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3AC83FB2"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2F4050A1" w14:textId="77777777" w:rsidR="00F94C53" w:rsidRPr="003F3CB8" w:rsidRDefault="00F94C53" w:rsidP="000C124E">
            <w:pPr>
              <w:autoSpaceDE w:val="0"/>
              <w:autoSpaceDN w:val="0"/>
              <w:adjustRightInd w:val="0"/>
              <w:rPr>
                <w:rFonts w:cstheme="minorHAnsi"/>
              </w:rPr>
            </w:pPr>
            <w:r w:rsidRPr="003F3CB8">
              <w:rPr>
                <w:rFonts w:cstheme="minorHAnsi"/>
              </w:rPr>
              <w:t>Poorly controlled</w:t>
            </w:r>
            <w:r>
              <w:rPr>
                <w:rFonts w:cstheme="minorHAnsi"/>
              </w:rPr>
              <w:t xml:space="preserve"> </w:t>
            </w:r>
            <w:r w:rsidRPr="003F3CB8">
              <w:rPr>
                <w:rFonts w:cstheme="minorHAnsi"/>
              </w:rPr>
              <w:t>hypertension (BP &gt; 180/110)</w:t>
            </w:r>
          </w:p>
        </w:tc>
      </w:tr>
      <w:tr w:rsidR="00F94C53" w14:paraId="7B87987D" w14:textId="77777777" w:rsidTr="000C124E">
        <w:tc>
          <w:tcPr>
            <w:tcW w:w="815" w:type="dxa"/>
            <w:vAlign w:val="center"/>
          </w:tcPr>
          <w:p w14:paraId="36394C76"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4F370FCD"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0E660983" w14:textId="77777777" w:rsidR="00F94C53" w:rsidRPr="003F3CB8" w:rsidRDefault="00F94C53" w:rsidP="000C124E">
            <w:pPr>
              <w:autoSpaceDE w:val="0"/>
              <w:autoSpaceDN w:val="0"/>
              <w:adjustRightInd w:val="0"/>
              <w:rPr>
                <w:rFonts w:cstheme="minorHAnsi"/>
              </w:rPr>
            </w:pPr>
            <w:r w:rsidRPr="003F3CB8">
              <w:rPr>
                <w:rFonts w:cstheme="minorHAnsi"/>
              </w:rPr>
              <w:t>Hypertension with BP &lt;</w:t>
            </w:r>
            <w:r>
              <w:rPr>
                <w:rFonts w:cstheme="minorHAnsi"/>
              </w:rPr>
              <w:t xml:space="preserve"> </w:t>
            </w:r>
            <w:r w:rsidRPr="003F3CB8">
              <w:rPr>
                <w:rFonts w:cstheme="minorHAnsi"/>
              </w:rPr>
              <w:t>180/110</w:t>
            </w:r>
          </w:p>
        </w:tc>
      </w:tr>
      <w:tr w:rsidR="00F94C53" w14:paraId="4EBAACB8" w14:textId="77777777" w:rsidTr="000C124E">
        <w:tc>
          <w:tcPr>
            <w:tcW w:w="815" w:type="dxa"/>
            <w:vAlign w:val="center"/>
          </w:tcPr>
          <w:p w14:paraId="1BF1F291"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2BF3619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32F3D18C" w14:textId="77777777" w:rsidR="00F94C53" w:rsidRPr="003F3CB8" w:rsidRDefault="00F94C53" w:rsidP="000C124E">
            <w:pPr>
              <w:autoSpaceDE w:val="0"/>
              <w:autoSpaceDN w:val="0"/>
              <w:adjustRightInd w:val="0"/>
              <w:rPr>
                <w:rFonts w:cstheme="minorHAnsi"/>
              </w:rPr>
            </w:pPr>
            <w:bookmarkStart w:id="4" w:name="_Hlk528756597"/>
            <w:r w:rsidRPr="003F3CB8">
              <w:rPr>
                <w:rFonts w:cstheme="minorHAnsi"/>
              </w:rPr>
              <w:t>History of transient ischemic</w:t>
            </w:r>
            <w:r>
              <w:rPr>
                <w:rFonts w:cstheme="minorHAnsi"/>
              </w:rPr>
              <w:t xml:space="preserve"> a</w:t>
            </w:r>
            <w:r w:rsidRPr="003F3CB8">
              <w:rPr>
                <w:rFonts w:cstheme="minorHAnsi"/>
              </w:rPr>
              <w:t>ttack of carotid origin</w:t>
            </w:r>
            <w:bookmarkEnd w:id="4"/>
          </w:p>
        </w:tc>
      </w:tr>
      <w:tr w:rsidR="00F94C53" w14:paraId="22AFE785" w14:textId="77777777" w:rsidTr="000C124E">
        <w:tc>
          <w:tcPr>
            <w:tcW w:w="815" w:type="dxa"/>
            <w:vAlign w:val="center"/>
          </w:tcPr>
          <w:p w14:paraId="6A80E5E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6E00F807"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36382353" w14:textId="77777777" w:rsidR="00F94C53" w:rsidRPr="003F3CB8" w:rsidRDefault="00F94C53" w:rsidP="000C124E">
            <w:pPr>
              <w:autoSpaceDE w:val="0"/>
              <w:autoSpaceDN w:val="0"/>
              <w:adjustRightInd w:val="0"/>
              <w:rPr>
                <w:rFonts w:cstheme="minorHAnsi"/>
              </w:rPr>
            </w:pPr>
            <w:r w:rsidRPr="003F3CB8">
              <w:rPr>
                <w:rFonts w:cstheme="minorHAnsi"/>
              </w:rPr>
              <w:t>History of transient ischemic</w:t>
            </w:r>
            <w:r>
              <w:rPr>
                <w:rFonts w:cstheme="minorHAnsi"/>
              </w:rPr>
              <w:t xml:space="preserve"> a</w:t>
            </w:r>
            <w:r w:rsidRPr="003F3CB8">
              <w:rPr>
                <w:rFonts w:cstheme="minorHAnsi"/>
              </w:rPr>
              <w:t xml:space="preserve">ttack </w:t>
            </w:r>
            <w:r>
              <w:rPr>
                <w:rFonts w:cstheme="minorHAnsi"/>
              </w:rPr>
              <w:t>p</w:t>
            </w:r>
            <w:r w:rsidRPr="003F3CB8">
              <w:rPr>
                <w:rFonts w:cstheme="minorHAnsi"/>
              </w:rPr>
              <w:t>resumed vertebrobasilar</w:t>
            </w:r>
            <w:r>
              <w:rPr>
                <w:rFonts w:cstheme="minorHAnsi"/>
              </w:rPr>
              <w:t xml:space="preserve"> </w:t>
            </w:r>
          </w:p>
        </w:tc>
      </w:tr>
      <w:tr w:rsidR="00F94C53" w14:paraId="638D469B" w14:textId="77777777" w:rsidTr="000C124E">
        <w:tc>
          <w:tcPr>
            <w:tcW w:w="815" w:type="dxa"/>
            <w:vAlign w:val="center"/>
          </w:tcPr>
          <w:p w14:paraId="51518DEA" w14:textId="77777777" w:rsidR="00F94C53" w:rsidRPr="00E86835" w:rsidRDefault="00F94C53" w:rsidP="000C124E">
            <w:pPr>
              <w:pStyle w:val="PlainText"/>
              <w:jc w:val="center"/>
              <w:rPr>
                <w:rFonts w:asciiTheme="minorHAnsi" w:hAnsiTheme="minorHAnsi"/>
                <w:szCs w:val="22"/>
                <w:vertAlign w:val="superscript"/>
              </w:rPr>
            </w:pPr>
            <w:r>
              <w:rPr>
                <w:rFonts w:asciiTheme="minorHAnsi" w:hAnsiTheme="minorHAnsi"/>
                <w:szCs w:val="22"/>
              </w:rPr>
              <w:t>E</w:t>
            </w:r>
            <w:r>
              <w:rPr>
                <w:rFonts w:asciiTheme="minorHAnsi" w:hAnsiTheme="minorHAnsi"/>
                <w:szCs w:val="22"/>
                <w:vertAlign w:val="superscript"/>
              </w:rPr>
              <w:t>1</w:t>
            </w:r>
            <w:r>
              <w:rPr>
                <w:rFonts w:asciiTheme="minorHAnsi" w:hAnsiTheme="minorHAnsi"/>
                <w:szCs w:val="22"/>
              </w:rPr>
              <w:t>, A</w:t>
            </w:r>
            <w:r>
              <w:rPr>
                <w:rFonts w:asciiTheme="minorHAnsi" w:hAnsiTheme="minorHAnsi"/>
                <w:szCs w:val="22"/>
                <w:vertAlign w:val="superscript"/>
              </w:rPr>
              <w:t>2</w:t>
            </w:r>
          </w:p>
        </w:tc>
        <w:tc>
          <w:tcPr>
            <w:tcW w:w="859" w:type="dxa"/>
            <w:vAlign w:val="center"/>
          </w:tcPr>
          <w:p w14:paraId="40BE377A"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5C632B9E" w14:textId="77777777" w:rsidR="00F94C53" w:rsidRPr="003F3CB8" w:rsidRDefault="00F94C53" w:rsidP="000C124E">
            <w:pPr>
              <w:autoSpaceDE w:val="0"/>
              <w:autoSpaceDN w:val="0"/>
              <w:adjustRightInd w:val="0"/>
              <w:rPr>
                <w:rFonts w:cstheme="minorHAnsi"/>
              </w:rPr>
            </w:pPr>
            <w:r w:rsidRPr="003F3CB8">
              <w:rPr>
                <w:rFonts w:cstheme="minorHAnsi"/>
              </w:rPr>
              <w:t>History of transient ischemic</w:t>
            </w:r>
            <w:r>
              <w:rPr>
                <w:rFonts w:cstheme="minorHAnsi"/>
              </w:rPr>
              <w:t xml:space="preserve"> a</w:t>
            </w:r>
            <w:r w:rsidRPr="003F3CB8">
              <w:rPr>
                <w:rFonts w:cstheme="minorHAnsi"/>
              </w:rPr>
              <w:t>ttack and &gt;65 years of age</w:t>
            </w:r>
          </w:p>
        </w:tc>
      </w:tr>
      <w:tr w:rsidR="00F94C53" w14:paraId="7E7E80E7" w14:textId="77777777" w:rsidTr="000C124E">
        <w:tc>
          <w:tcPr>
            <w:tcW w:w="815" w:type="dxa"/>
            <w:vAlign w:val="center"/>
          </w:tcPr>
          <w:p w14:paraId="3DDA8BF7"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04384C8A"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7EDCFA62" w14:textId="77777777" w:rsidR="00F94C53" w:rsidRPr="003F3CB8" w:rsidRDefault="00F94C53" w:rsidP="000C124E">
            <w:pPr>
              <w:autoSpaceDE w:val="0"/>
              <w:autoSpaceDN w:val="0"/>
              <w:adjustRightInd w:val="0"/>
              <w:rPr>
                <w:rFonts w:cstheme="minorHAnsi"/>
              </w:rPr>
            </w:pPr>
            <w:r w:rsidRPr="003F3CB8">
              <w:rPr>
                <w:rFonts w:cstheme="minorHAnsi"/>
              </w:rPr>
              <w:t>History of sudden onset</w:t>
            </w:r>
            <w:r>
              <w:rPr>
                <w:rFonts w:cstheme="minorHAnsi"/>
              </w:rPr>
              <w:t xml:space="preserve"> </w:t>
            </w:r>
            <w:r w:rsidRPr="003F3CB8">
              <w:rPr>
                <w:rFonts w:cstheme="minorHAnsi"/>
              </w:rPr>
              <w:t>focal neurologic findings after</w:t>
            </w:r>
            <w:r>
              <w:rPr>
                <w:rFonts w:cstheme="minorHAnsi"/>
              </w:rPr>
              <w:t xml:space="preserve"> </w:t>
            </w:r>
            <w:r w:rsidRPr="003F3CB8">
              <w:rPr>
                <w:rFonts w:cstheme="minorHAnsi"/>
              </w:rPr>
              <w:t>cervical manipulation</w:t>
            </w:r>
          </w:p>
        </w:tc>
      </w:tr>
      <w:tr w:rsidR="00F94C53" w14:paraId="5E9ECB8B" w14:textId="77777777" w:rsidTr="000C124E">
        <w:tc>
          <w:tcPr>
            <w:tcW w:w="815" w:type="dxa"/>
            <w:vAlign w:val="center"/>
          </w:tcPr>
          <w:p w14:paraId="56240F22"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406576E0"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0F8E3BF4" w14:textId="77777777" w:rsidR="00F94C53" w:rsidRPr="003F3CB8" w:rsidRDefault="00F94C53" w:rsidP="000C124E">
            <w:pPr>
              <w:autoSpaceDE w:val="0"/>
              <w:autoSpaceDN w:val="0"/>
              <w:adjustRightInd w:val="0"/>
              <w:rPr>
                <w:rFonts w:cstheme="minorHAnsi"/>
              </w:rPr>
            </w:pPr>
            <w:r w:rsidRPr="003F3CB8">
              <w:rPr>
                <w:rFonts w:cstheme="minorHAnsi"/>
              </w:rPr>
              <w:t xml:space="preserve">Sustained </w:t>
            </w:r>
            <w:bookmarkStart w:id="5" w:name="_Hlk528756126"/>
            <w:r w:rsidRPr="003F3CB8">
              <w:rPr>
                <w:rFonts w:cstheme="minorHAnsi"/>
              </w:rPr>
              <w:t>nystagmus or</w:t>
            </w:r>
            <w:r>
              <w:rPr>
                <w:rFonts w:cstheme="minorHAnsi"/>
              </w:rPr>
              <w:t xml:space="preserve"> </w:t>
            </w:r>
            <w:r w:rsidRPr="003F3CB8">
              <w:rPr>
                <w:rFonts w:cstheme="minorHAnsi"/>
              </w:rPr>
              <w:t>dizziness during or immediately</w:t>
            </w:r>
            <w:r>
              <w:rPr>
                <w:rFonts w:cstheme="minorHAnsi"/>
              </w:rPr>
              <w:t xml:space="preserve"> </w:t>
            </w:r>
            <w:r w:rsidRPr="003F3CB8">
              <w:rPr>
                <w:rFonts w:cstheme="minorHAnsi"/>
              </w:rPr>
              <w:t>after provocative testing</w:t>
            </w:r>
            <w:bookmarkEnd w:id="5"/>
          </w:p>
        </w:tc>
      </w:tr>
      <w:tr w:rsidR="00F94C53" w14:paraId="6D87DEA1" w14:textId="77777777" w:rsidTr="000C124E">
        <w:tc>
          <w:tcPr>
            <w:tcW w:w="815" w:type="dxa"/>
            <w:vAlign w:val="center"/>
          </w:tcPr>
          <w:p w14:paraId="0CF36D6A"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71B92DC8"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681E4D49" w14:textId="77777777" w:rsidR="00F94C53" w:rsidRPr="003F3CB8" w:rsidRDefault="00F94C53" w:rsidP="000C124E">
            <w:pPr>
              <w:autoSpaceDE w:val="0"/>
              <w:autoSpaceDN w:val="0"/>
              <w:adjustRightInd w:val="0"/>
              <w:rPr>
                <w:rFonts w:cstheme="minorHAnsi"/>
              </w:rPr>
            </w:pPr>
            <w:r w:rsidRPr="003F3CB8">
              <w:rPr>
                <w:rFonts w:cstheme="minorHAnsi"/>
              </w:rPr>
              <w:t>Non-sustained nystagmus</w:t>
            </w:r>
            <w:r>
              <w:rPr>
                <w:rFonts w:cstheme="minorHAnsi"/>
              </w:rPr>
              <w:t xml:space="preserve"> </w:t>
            </w:r>
            <w:r w:rsidRPr="003F3CB8">
              <w:rPr>
                <w:rFonts w:cstheme="minorHAnsi"/>
              </w:rPr>
              <w:t>or dizziness during or</w:t>
            </w:r>
            <w:r>
              <w:rPr>
                <w:rFonts w:cstheme="minorHAnsi"/>
              </w:rPr>
              <w:t xml:space="preserve"> </w:t>
            </w:r>
            <w:r w:rsidRPr="003F3CB8">
              <w:rPr>
                <w:rFonts w:cstheme="minorHAnsi"/>
              </w:rPr>
              <w:t>immediately after provocative</w:t>
            </w:r>
            <w:r>
              <w:rPr>
                <w:rFonts w:cstheme="minorHAnsi"/>
              </w:rPr>
              <w:t xml:space="preserve"> </w:t>
            </w:r>
            <w:r w:rsidRPr="003F3CB8">
              <w:rPr>
                <w:rFonts w:cstheme="minorHAnsi"/>
              </w:rPr>
              <w:t>testing</w:t>
            </w:r>
          </w:p>
        </w:tc>
      </w:tr>
      <w:tr w:rsidR="00F94C53" w14:paraId="2E83DEE8" w14:textId="77777777" w:rsidTr="000C124E">
        <w:tc>
          <w:tcPr>
            <w:tcW w:w="815" w:type="dxa"/>
            <w:vAlign w:val="center"/>
          </w:tcPr>
          <w:p w14:paraId="1074C306"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859" w:type="dxa"/>
            <w:vAlign w:val="center"/>
          </w:tcPr>
          <w:p w14:paraId="6A6A6C75" w14:textId="77777777" w:rsidR="00F94C53" w:rsidRDefault="00F94C53" w:rsidP="000C124E">
            <w:pPr>
              <w:pStyle w:val="PlainText"/>
              <w:jc w:val="center"/>
              <w:rPr>
                <w:rFonts w:asciiTheme="minorHAnsi" w:hAnsiTheme="minorHAnsi"/>
                <w:szCs w:val="22"/>
              </w:rPr>
            </w:pPr>
            <w:r>
              <w:rPr>
                <w:rFonts w:asciiTheme="minorHAnsi" w:hAnsiTheme="minorHAnsi"/>
                <w:szCs w:val="22"/>
              </w:rPr>
              <w:t>I</w:t>
            </w:r>
          </w:p>
        </w:tc>
        <w:tc>
          <w:tcPr>
            <w:tcW w:w="7388" w:type="dxa"/>
            <w:vAlign w:val="center"/>
          </w:tcPr>
          <w:p w14:paraId="0FCFB5F3" w14:textId="77777777" w:rsidR="00F94C53" w:rsidRPr="003F3CB8" w:rsidRDefault="00F94C53" w:rsidP="000C124E">
            <w:pPr>
              <w:autoSpaceDE w:val="0"/>
              <w:autoSpaceDN w:val="0"/>
              <w:adjustRightInd w:val="0"/>
              <w:rPr>
                <w:rFonts w:cstheme="minorHAnsi"/>
              </w:rPr>
            </w:pPr>
            <w:r w:rsidRPr="003F3CB8">
              <w:rPr>
                <w:rFonts w:cstheme="minorHAnsi"/>
              </w:rPr>
              <w:t>History of unexplained</w:t>
            </w:r>
            <w:r>
              <w:rPr>
                <w:rFonts w:cstheme="minorHAnsi"/>
              </w:rPr>
              <w:t xml:space="preserve"> s</w:t>
            </w:r>
            <w:r w:rsidRPr="003F3CB8">
              <w:rPr>
                <w:rFonts w:cstheme="minorHAnsi"/>
              </w:rPr>
              <w:t>yncope</w:t>
            </w:r>
          </w:p>
        </w:tc>
      </w:tr>
      <w:tr w:rsidR="00F94C53" w14:paraId="3E016F92" w14:textId="77777777" w:rsidTr="000C124E">
        <w:tc>
          <w:tcPr>
            <w:tcW w:w="815" w:type="dxa"/>
            <w:vAlign w:val="center"/>
          </w:tcPr>
          <w:p w14:paraId="140B2388"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859" w:type="dxa"/>
            <w:vAlign w:val="center"/>
          </w:tcPr>
          <w:p w14:paraId="0A5EC332" w14:textId="77777777" w:rsidR="00F94C53" w:rsidRDefault="00F94C53" w:rsidP="000C124E">
            <w:pPr>
              <w:pStyle w:val="PlainText"/>
              <w:jc w:val="center"/>
              <w:rPr>
                <w:rFonts w:asciiTheme="minorHAnsi" w:hAnsiTheme="minorHAnsi"/>
                <w:szCs w:val="22"/>
              </w:rPr>
            </w:pPr>
            <w:r>
              <w:rPr>
                <w:rFonts w:asciiTheme="minorHAnsi" w:hAnsiTheme="minorHAnsi"/>
                <w:szCs w:val="22"/>
              </w:rPr>
              <w:t>E</w:t>
            </w:r>
          </w:p>
        </w:tc>
        <w:tc>
          <w:tcPr>
            <w:tcW w:w="7388" w:type="dxa"/>
            <w:vAlign w:val="center"/>
          </w:tcPr>
          <w:p w14:paraId="7072FDC6" w14:textId="77777777" w:rsidR="00F94C53" w:rsidRPr="003F3CB8" w:rsidRDefault="00F94C53" w:rsidP="000C124E">
            <w:pPr>
              <w:autoSpaceDE w:val="0"/>
              <w:autoSpaceDN w:val="0"/>
              <w:adjustRightInd w:val="0"/>
              <w:rPr>
                <w:rFonts w:cstheme="minorHAnsi"/>
              </w:rPr>
            </w:pPr>
            <w:r w:rsidRPr="003F3CB8">
              <w:rPr>
                <w:rFonts w:cstheme="minorHAnsi"/>
              </w:rPr>
              <w:t>History of vague dizziness</w:t>
            </w:r>
            <w:r>
              <w:rPr>
                <w:rFonts w:cstheme="minorHAnsi"/>
              </w:rPr>
              <w:t xml:space="preserve"> </w:t>
            </w:r>
            <w:r w:rsidRPr="003F3CB8">
              <w:rPr>
                <w:rFonts w:cstheme="minorHAnsi"/>
              </w:rPr>
              <w:t>unexplained by other causes</w:t>
            </w:r>
            <w:r>
              <w:rPr>
                <w:rFonts w:cstheme="minorHAnsi"/>
              </w:rPr>
              <w:t xml:space="preserve"> </w:t>
            </w:r>
            <w:r w:rsidRPr="003F3CB8">
              <w:rPr>
                <w:rFonts w:cstheme="minorHAnsi"/>
              </w:rPr>
              <w:t>(anemia, orthostasis,</w:t>
            </w:r>
          </w:p>
          <w:p w14:paraId="067E8002" w14:textId="77777777" w:rsidR="00F94C53" w:rsidRPr="003F3CB8" w:rsidRDefault="00F94C53" w:rsidP="000C124E">
            <w:pPr>
              <w:autoSpaceDE w:val="0"/>
              <w:autoSpaceDN w:val="0"/>
              <w:adjustRightInd w:val="0"/>
              <w:rPr>
                <w:rFonts w:cstheme="minorHAnsi"/>
              </w:rPr>
            </w:pPr>
            <w:r w:rsidRPr="003F3CB8">
              <w:rPr>
                <w:rFonts w:cstheme="minorHAnsi"/>
              </w:rPr>
              <w:t>electrolyte abnormalities, etc.)</w:t>
            </w:r>
          </w:p>
        </w:tc>
      </w:tr>
    </w:tbl>
    <w:p w14:paraId="5821F946" w14:textId="77777777" w:rsidR="00F94C53" w:rsidRPr="007D547D" w:rsidRDefault="00F94C53" w:rsidP="00F94C53">
      <w:pPr>
        <w:spacing w:after="0" w:line="240" w:lineRule="auto"/>
        <w:rPr>
          <w:b/>
          <w:bCs/>
          <w:sz w:val="28"/>
          <w:szCs w:val="28"/>
        </w:rPr>
      </w:pPr>
      <w:r w:rsidRPr="007D547D">
        <w:rPr>
          <w:b/>
          <w:bCs/>
          <w:sz w:val="28"/>
          <w:szCs w:val="28"/>
        </w:rPr>
        <w:t>Ratings: A = appropriate; E = equivocal; I = inappropriate.</w:t>
      </w:r>
    </w:p>
    <w:p w14:paraId="2A64C5FA" w14:textId="77777777" w:rsidR="00F94C53" w:rsidRDefault="00F94C53" w:rsidP="00F94C53">
      <w:pPr>
        <w:spacing w:after="0" w:line="240" w:lineRule="auto"/>
      </w:pPr>
      <w:r>
        <w:rPr>
          <w:vertAlign w:val="superscript"/>
        </w:rPr>
        <w:t>1</w:t>
      </w:r>
      <w:r>
        <w:t xml:space="preserve">Rating only applies to the clinical scenario where adequate conservative care was not tried. </w:t>
      </w:r>
    </w:p>
    <w:p w14:paraId="770BCF99" w14:textId="77777777" w:rsidR="00F94C53" w:rsidRPr="00E86835" w:rsidRDefault="00F94C53" w:rsidP="00F94C53">
      <w:pPr>
        <w:spacing w:after="0" w:line="240" w:lineRule="auto"/>
      </w:pPr>
      <w:r>
        <w:rPr>
          <w:vertAlign w:val="superscript"/>
        </w:rPr>
        <w:t>2</w:t>
      </w:r>
      <w:r>
        <w:t xml:space="preserve">Rating only applies to the clinical scenario where adequate conservative care was tried and failed.  </w:t>
      </w:r>
    </w:p>
    <w:p w14:paraId="1B28213D" w14:textId="77777777" w:rsidR="001948CB" w:rsidRDefault="001948CB"/>
    <w:sectPr w:rsidR="001948CB" w:rsidSect="0082094A">
      <w:pgSz w:w="12240" w:h="15840"/>
      <w:pgMar w:top="144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A74" w14:textId="77777777" w:rsidR="00B532CD" w:rsidRDefault="00B532CD" w:rsidP="009344D3">
      <w:pPr>
        <w:spacing w:after="0" w:line="240" w:lineRule="auto"/>
      </w:pPr>
      <w:r>
        <w:separator/>
      </w:r>
    </w:p>
  </w:endnote>
  <w:endnote w:type="continuationSeparator" w:id="0">
    <w:p w14:paraId="33938BA0" w14:textId="77777777" w:rsidR="00B532CD" w:rsidRDefault="00B532CD" w:rsidP="009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3760" w14:textId="77777777" w:rsidR="00B532CD" w:rsidRDefault="00B532CD" w:rsidP="009344D3">
      <w:pPr>
        <w:spacing w:after="0" w:line="240" w:lineRule="auto"/>
      </w:pPr>
      <w:r>
        <w:separator/>
      </w:r>
    </w:p>
  </w:footnote>
  <w:footnote w:type="continuationSeparator" w:id="0">
    <w:p w14:paraId="6839F4B2" w14:textId="77777777" w:rsidR="00B532CD" w:rsidRDefault="00B532CD" w:rsidP="0093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35F2"/>
    <w:multiLevelType w:val="hybridMultilevel"/>
    <w:tmpl w:val="63D0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900F0"/>
    <w:multiLevelType w:val="hybridMultilevel"/>
    <w:tmpl w:val="44C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A40D7"/>
    <w:multiLevelType w:val="hybridMultilevel"/>
    <w:tmpl w:val="CFCEB418"/>
    <w:lvl w:ilvl="0" w:tplc="663471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4A"/>
    <w:rsid w:val="000137FF"/>
    <w:rsid w:val="00047C24"/>
    <w:rsid w:val="00063479"/>
    <w:rsid w:val="00095593"/>
    <w:rsid w:val="000B36CA"/>
    <w:rsid w:val="000C310B"/>
    <w:rsid w:val="000D6094"/>
    <w:rsid w:val="00141031"/>
    <w:rsid w:val="001755ED"/>
    <w:rsid w:val="001948CB"/>
    <w:rsid w:val="001C3903"/>
    <w:rsid w:val="001D3E60"/>
    <w:rsid w:val="001F5C0A"/>
    <w:rsid w:val="0022331B"/>
    <w:rsid w:val="002431D3"/>
    <w:rsid w:val="002446E7"/>
    <w:rsid w:val="0026264F"/>
    <w:rsid w:val="002D2666"/>
    <w:rsid w:val="002E7586"/>
    <w:rsid w:val="003252A1"/>
    <w:rsid w:val="00366878"/>
    <w:rsid w:val="0037731D"/>
    <w:rsid w:val="003D43D7"/>
    <w:rsid w:val="003F3CB8"/>
    <w:rsid w:val="00410DC5"/>
    <w:rsid w:val="00460979"/>
    <w:rsid w:val="004A4F83"/>
    <w:rsid w:val="005654C2"/>
    <w:rsid w:val="005678B5"/>
    <w:rsid w:val="00591F90"/>
    <w:rsid w:val="005D201A"/>
    <w:rsid w:val="005E3CAB"/>
    <w:rsid w:val="00671D68"/>
    <w:rsid w:val="00695F8F"/>
    <w:rsid w:val="00711E1D"/>
    <w:rsid w:val="00722D22"/>
    <w:rsid w:val="007322B9"/>
    <w:rsid w:val="00762771"/>
    <w:rsid w:val="00777023"/>
    <w:rsid w:val="007A1292"/>
    <w:rsid w:val="007D547D"/>
    <w:rsid w:val="0082094A"/>
    <w:rsid w:val="00895E16"/>
    <w:rsid w:val="008A4E4D"/>
    <w:rsid w:val="008C1E5C"/>
    <w:rsid w:val="008C500F"/>
    <w:rsid w:val="009344D3"/>
    <w:rsid w:val="00936572"/>
    <w:rsid w:val="00987491"/>
    <w:rsid w:val="00997303"/>
    <w:rsid w:val="009C6D28"/>
    <w:rsid w:val="009F2821"/>
    <w:rsid w:val="009F60D3"/>
    <w:rsid w:val="00A15F33"/>
    <w:rsid w:val="00A45F49"/>
    <w:rsid w:val="00AC64EA"/>
    <w:rsid w:val="00AC798C"/>
    <w:rsid w:val="00B532CD"/>
    <w:rsid w:val="00B5672C"/>
    <w:rsid w:val="00B66BB4"/>
    <w:rsid w:val="00B81595"/>
    <w:rsid w:val="00BE4D98"/>
    <w:rsid w:val="00BE6162"/>
    <w:rsid w:val="00BF53D1"/>
    <w:rsid w:val="00BF7409"/>
    <w:rsid w:val="00C06DC9"/>
    <w:rsid w:val="00C3786A"/>
    <w:rsid w:val="00C43110"/>
    <w:rsid w:val="00C720D6"/>
    <w:rsid w:val="00C93E7C"/>
    <w:rsid w:val="00CC344E"/>
    <w:rsid w:val="00CE062C"/>
    <w:rsid w:val="00CE41A9"/>
    <w:rsid w:val="00D14E61"/>
    <w:rsid w:val="00D47484"/>
    <w:rsid w:val="00D52F33"/>
    <w:rsid w:val="00DA0571"/>
    <w:rsid w:val="00DC6417"/>
    <w:rsid w:val="00DD534B"/>
    <w:rsid w:val="00DE6823"/>
    <w:rsid w:val="00DF5003"/>
    <w:rsid w:val="00E21160"/>
    <w:rsid w:val="00E35932"/>
    <w:rsid w:val="00E44EDD"/>
    <w:rsid w:val="00ED0EEC"/>
    <w:rsid w:val="00ED140C"/>
    <w:rsid w:val="00EF1198"/>
    <w:rsid w:val="00EF2C30"/>
    <w:rsid w:val="00F17B64"/>
    <w:rsid w:val="00F44CD0"/>
    <w:rsid w:val="00F94C53"/>
    <w:rsid w:val="00F95253"/>
    <w:rsid w:val="00FA5BB3"/>
    <w:rsid w:val="00FB1404"/>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EF4A"/>
  <w15:chartTrackingRefBased/>
  <w15:docId w15:val="{423C78C3-235E-4449-B820-4A62713E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344D3"/>
    <w:pPr>
      <w:widowControl w:val="0"/>
      <w:spacing w:after="0" w:line="240" w:lineRule="auto"/>
      <w:ind w:left="11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44D3"/>
    <w:rPr>
      <w:rFonts w:ascii="Times New Roman" w:eastAsia="Times New Roman" w:hAnsi="Times New Roman"/>
      <w:b/>
      <w:bCs/>
    </w:rPr>
  </w:style>
  <w:style w:type="paragraph" w:styleId="BodyText">
    <w:name w:val="Body Text"/>
    <w:basedOn w:val="Normal"/>
    <w:link w:val="BodyTextChar"/>
    <w:uiPriority w:val="1"/>
    <w:qFormat/>
    <w:rsid w:val="009344D3"/>
    <w:pPr>
      <w:widowControl w:val="0"/>
      <w:spacing w:after="0" w:line="240" w:lineRule="auto"/>
      <w:ind w:left="2467" w:firstLine="470"/>
    </w:pPr>
    <w:rPr>
      <w:rFonts w:ascii="Times New Roman" w:eastAsia="Times New Roman" w:hAnsi="Times New Roman"/>
    </w:rPr>
  </w:style>
  <w:style w:type="character" w:customStyle="1" w:styleId="BodyTextChar">
    <w:name w:val="Body Text Char"/>
    <w:basedOn w:val="DefaultParagraphFont"/>
    <w:link w:val="BodyText"/>
    <w:uiPriority w:val="1"/>
    <w:rsid w:val="009344D3"/>
    <w:rPr>
      <w:rFonts w:ascii="Times New Roman" w:eastAsia="Times New Roman" w:hAnsi="Times New Roman"/>
    </w:rPr>
  </w:style>
  <w:style w:type="paragraph" w:styleId="FootnoteText">
    <w:name w:val="footnote text"/>
    <w:basedOn w:val="Normal"/>
    <w:link w:val="FootnoteTextChar"/>
    <w:uiPriority w:val="99"/>
    <w:semiHidden/>
    <w:unhideWhenUsed/>
    <w:rsid w:val="009344D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4D3"/>
    <w:rPr>
      <w:sz w:val="20"/>
      <w:szCs w:val="20"/>
    </w:rPr>
  </w:style>
  <w:style w:type="character" w:styleId="FootnoteReference">
    <w:name w:val="footnote reference"/>
    <w:basedOn w:val="DefaultParagraphFont"/>
    <w:uiPriority w:val="99"/>
    <w:semiHidden/>
    <w:unhideWhenUsed/>
    <w:rsid w:val="009344D3"/>
    <w:rPr>
      <w:vertAlign w:val="superscript"/>
    </w:rPr>
  </w:style>
  <w:style w:type="paragraph" w:styleId="ListParagraph">
    <w:name w:val="List Paragraph"/>
    <w:basedOn w:val="Normal"/>
    <w:uiPriority w:val="34"/>
    <w:qFormat/>
    <w:rsid w:val="00CE41A9"/>
    <w:pPr>
      <w:ind w:left="720"/>
      <w:contextualSpacing/>
    </w:pPr>
  </w:style>
  <w:style w:type="paragraph" w:styleId="PlainText">
    <w:name w:val="Plain Text"/>
    <w:basedOn w:val="Normal"/>
    <w:link w:val="PlainTextChar"/>
    <w:uiPriority w:val="99"/>
    <w:unhideWhenUsed/>
    <w:rsid w:val="00ED0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0EEC"/>
    <w:rPr>
      <w:rFonts w:ascii="Calibri" w:hAnsi="Calibri"/>
      <w:szCs w:val="21"/>
    </w:rPr>
  </w:style>
  <w:style w:type="paragraph" w:customStyle="1" w:styleId="Default">
    <w:name w:val="Default"/>
    <w:rsid w:val="00ED0E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B36CA"/>
    <w:pPr>
      <w:widowControl w:val="0"/>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C06DC9"/>
    <w:rPr>
      <w:i/>
      <w:iCs/>
    </w:rPr>
  </w:style>
  <w:style w:type="paragraph" w:styleId="BalloonText">
    <w:name w:val="Balloon Text"/>
    <w:basedOn w:val="Normal"/>
    <w:link w:val="BalloonTextChar"/>
    <w:uiPriority w:val="99"/>
    <w:semiHidden/>
    <w:unhideWhenUsed/>
    <w:rsid w:val="00EF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0451-7884-47BA-8A46-CBF02946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Patricia</dc:creator>
  <cp:keywords/>
  <dc:description/>
  <cp:lastModifiedBy>Frank M Painter</cp:lastModifiedBy>
  <cp:revision>4</cp:revision>
  <dcterms:created xsi:type="dcterms:W3CDTF">2021-10-01T18:09:00Z</dcterms:created>
  <dcterms:modified xsi:type="dcterms:W3CDTF">2021-10-01T18:18:00Z</dcterms:modified>
</cp:coreProperties>
</file>