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DC37" w14:textId="0BF42C92" w:rsidR="001948CB" w:rsidRPr="00700EBC" w:rsidRDefault="001948CB" w:rsidP="001948CB">
      <w:pPr>
        <w:pStyle w:val="PlainText"/>
        <w:rPr>
          <w:b/>
          <w:sz w:val="28"/>
          <w:szCs w:val="28"/>
        </w:rPr>
      </w:pPr>
      <w:r w:rsidRPr="00700EBC">
        <w:rPr>
          <w:rFonts w:asciiTheme="minorHAnsi" w:hAnsiTheme="minorHAnsi"/>
          <w:b/>
          <w:sz w:val="28"/>
          <w:szCs w:val="28"/>
        </w:rPr>
        <w:t xml:space="preserve">Appendix Table A.3. </w:t>
      </w:r>
      <w:r w:rsidRPr="00700EBC">
        <w:rPr>
          <w:b/>
          <w:sz w:val="28"/>
          <w:szCs w:val="28"/>
        </w:rPr>
        <w:t>Results of the decision tree analysis of the patient characteristics that best define the clinical scenarios where spinal mobilization and spinal manipulation were</w:t>
      </w:r>
      <w:r w:rsidRPr="00700EBC">
        <w:rPr>
          <w:b/>
          <w:color w:val="800000"/>
          <w:sz w:val="28"/>
          <w:szCs w:val="28"/>
        </w:rPr>
        <w:t xml:space="preserve"> rated </w:t>
      </w:r>
      <w:r w:rsidR="00700EBC" w:rsidRPr="00700EBC">
        <w:rPr>
          <w:b/>
          <w:color w:val="800000"/>
          <w:sz w:val="28"/>
          <w:szCs w:val="28"/>
        </w:rPr>
        <w:t xml:space="preserve">as </w:t>
      </w:r>
      <w:r w:rsidRPr="00700EBC">
        <w:rPr>
          <w:b/>
          <w:color w:val="800000"/>
          <w:sz w:val="28"/>
          <w:szCs w:val="28"/>
        </w:rPr>
        <w:t>inappropriate</w:t>
      </w:r>
    </w:p>
    <w:p w14:paraId="67072F33" w14:textId="77777777" w:rsidR="0022331B" w:rsidRDefault="0022331B" w:rsidP="001948CB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19AAB63C" w14:textId="77777777" w:rsidR="0022331B" w:rsidRPr="00700EBC" w:rsidRDefault="0022331B" w:rsidP="001948CB">
      <w:pPr>
        <w:pStyle w:val="PlainText"/>
        <w:rPr>
          <w:rFonts w:asciiTheme="minorHAnsi" w:hAnsiTheme="minorHAnsi"/>
          <w:sz w:val="28"/>
          <w:szCs w:val="28"/>
        </w:rPr>
      </w:pPr>
      <w:r w:rsidRPr="00700EBC">
        <w:rPr>
          <w:rFonts w:asciiTheme="minorHAnsi" w:hAnsiTheme="minorHAnsi"/>
          <w:sz w:val="28"/>
          <w:szCs w:val="28"/>
        </w:rPr>
        <w:t xml:space="preserve">This table contains the information shown in Figures 1 and 2 in a format that could be included in clinical guidelines. </w:t>
      </w:r>
    </w:p>
    <w:p w14:paraId="451DD531" w14:textId="77777777" w:rsidR="00F94C53" w:rsidRDefault="00F94C53" w:rsidP="000C310B">
      <w:pPr>
        <w:pStyle w:val="PlainText"/>
        <w:rPr>
          <w:rFonts w:asciiTheme="minorHAnsi" w:hAnsiTheme="minorHAnsi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030"/>
        <w:gridCol w:w="1362"/>
        <w:gridCol w:w="1133"/>
        <w:gridCol w:w="1260"/>
        <w:gridCol w:w="1440"/>
        <w:gridCol w:w="900"/>
        <w:gridCol w:w="1170"/>
      </w:tblGrid>
      <w:tr w:rsidR="00F95253" w14:paraId="2414336A" w14:textId="77777777" w:rsidTr="00F17B64"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14:paraId="248897E3" w14:textId="77777777" w:rsidR="00F95253" w:rsidRDefault="00F95253" w:rsidP="00F9525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Applicable to Mobilization, Manipulation or Both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14:paraId="2737A633" w14:textId="77777777" w:rsidR="00F95253" w:rsidRPr="001948CB" w:rsidRDefault="00F95253" w:rsidP="00F95253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Presence of Red Flags</w:t>
            </w:r>
            <w:r>
              <w:rPr>
                <w:rFonts w:asciiTheme="minorHAnsi" w:hAnsiTheme="minorHAnsi"/>
                <w:szCs w:val="22"/>
                <w:vertAlign w:val="superscript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14:paraId="1CEFB7FD" w14:textId="77777777" w:rsidR="00F95253" w:rsidRDefault="00F95253" w:rsidP="00F95253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Prior experience with manual therapy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337226FF" w14:textId="77777777" w:rsidR="00F95253" w:rsidRPr="001948CB" w:rsidRDefault="00F95253" w:rsidP="00F95253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Presence of neuro-logical findings</w:t>
            </w:r>
            <w:r>
              <w:rPr>
                <w:rFonts w:asciiTheme="minorHAnsi" w:hAnsiTheme="minorHAnsi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D4EE66B" w14:textId="77777777" w:rsidR="00F95253" w:rsidRDefault="00F95253" w:rsidP="00F95253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Traumatic etiology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6EA7249" w14:textId="77777777" w:rsidR="00F95253" w:rsidRDefault="00F95253" w:rsidP="00F95253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Previous non-manual conservative care tried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B2F2513" w14:textId="77777777" w:rsidR="00F95253" w:rsidRDefault="00F95253" w:rsidP="00F95253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Painful range of motion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AAE197B" w14:textId="77777777" w:rsidR="00F95253" w:rsidRDefault="00F95253" w:rsidP="00F95253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Add-</w:t>
            </w:r>
            <w:proofErr w:type="spellStart"/>
            <w:r>
              <w:rPr>
                <w:rFonts w:asciiTheme="minorHAnsi" w:hAnsiTheme="minorHAnsi"/>
                <w:szCs w:val="22"/>
              </w:rPr>
              <w:t>itional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testing</w:t>
            </w:r>
          </w:p>
        </w:tc>
      </w:tr>
      <w:tr w:rsidR="00F17B64" w14:paraId="621DA6F6" w14:textId="77777777" w:rsidTr="00F17B64"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36053809" w14:textId="77777777" w:rsidR="00F17B64" w:rsidRDefault="00F17B64" w:rsidP="00F17B6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Both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01437289" w14:textId="77777777" w:rsidR="00F17B64" w:rsidRDefault="00F17B64" w:rsidP="00F17B64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138DAD44" w14:textId="77777777" w:rsidR="00F17B64" w:rsidRDefault="00F17B64" w:rsidP="00F17B64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3D3CC5B9" w14:textId="77777777" w:rsidR="00F17B64" w:rsidRDefault="00F17B64" w:rsidP="00F17B64">
            <w:pPr>
              <w:jc w:val="center"/>
            </w:pPr>
            <w:r w:rsidRPr="00760FC4">
              <w:t>--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F7A1C24" w14:textId="77777777" w:rsidR="00F17B64" w:rsidRDefault="00F17B64" w:rsidP="00F17B64">
            <w:pPr>
              <w:jc w:val="center"/>
            </w:pPr>
            <w:r w:rsidRPr="00760FC4">
              <w:t>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A966FA3" w14:textId="77777777" w:rsidR="00F17B64" w:rsidRDefault="00F17B64" w:rsidP="00F17B64">
            <w:pPr>
              <w:jc w:val="center"/>
            </w:pPr>
            <w:r w:rsidRPr="00760FC4">
              <w:t>--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845A2E6" w14:textId="77777777" w:rsidR="00F17B64" w:rsidRDefault="00F17B64" w:rsidP="00F17B64">
            <w:pPr>
              <w:jc w:val="center"/>
            </w:pPr>
            <w:r w:rsidRPr="00760FC4">
              <w:t>--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2870D80" w14:textId="77777777" w:rsidR="00F17B64" w:rsidRDefault="00F17B64" w:rsidP="00F17B64">
            <w:pPr>
              <w:jc w:val="center"/>
            </w:pPr>
            <w:r w:rsidRPr="00760FC4">
              <w:t>--</w:t>
            </w:r>
          </w:p>
        </w:tc>
      </w:tr>
      <w:tr w:rsidR="00F17B64" w14:paraId="245D240F" w14:textId="77777777" w:rsidTr="00F17B64">
        <w:tc>
          <w:tcPr>
            <w:tcW w:w="1420" w:type="dxa"/>
            <w:vAlign w:val="center"/>
          </w:tcPr>
          <w:p w14:paraId="269B25CD" w14:textId="77777777" w:rsidR="00F17B64" w:rsidRDefault="00F17B64" w:rsidP="00F17B64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Both</w:t>
            </w:r>
          </w:p>
        </w:tc>
        <w:tc>
          <w:tcPr>
            <w:tcW w:w="1030" w:type="dxa"/>
            <w:vAlign w:val="center"/>
          </w:tcPr>
          <w:p w14:paraId="2905FBAC" w14:textId="77777777" w:rsidR="00F17B64" w:rsidRDefault="00F17B64" w:rsidP="00F17B64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1362" w:type="dxa"/>
            <w:vAlign w:val="center"/>
          </w:tcPr>
          <w:p w14:paraId="6594B2EC" w14:textId="77777777" w:rsidR="00F17B64" w:rsidRDefault="00F17B64" w:rsidP="00F17B64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Unfavorable</w:t>
            </w:r>
          </w:p>
        </w:tc>
        <w:tc>
          <w:tcPr>
            <w:tcW w:w="1133" w:type="dxa"/>
            <w:vAlign w:val="center"/>
          </w:tcPr>
          <w:p w14:paraId="14A105D7" w14:textId="77777777" w:rsidR="00F17B64" w:rsidRDefault="00F17B64" w:rsidP="00F17B64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Major</w:t>
            </w:r>
          </w:p>
        </w:tc>
        <w:tc>
          <w:tcPr>
            <w:tcW w:w="1260" w:type="dxa"/>
            <w:vAlign w:val="center"/>
          </w:tcPr>
          <w:p w14:paraId="0069D77C" w14:textId="77777777" w:rsidR="00F17B64" w:rsidRDefault="00F17B64" w:rsidP="00F17B64">
            <w:pPr>
              <w:jc w:val="center"/>
            </w:pPr>
            <w:r w:rsidRPr="00CA220F">
              <w:t>--</w:t>
            </w:r>
          </w:p>
        </w:tc>
        <w:tc>
          <w:tcPr>
            <w:tcW w:w="1440" w:type="dxa"/>
            <w:vAlign w:val="center"/>
          </w:tcPr>
          <w:p w14:paraId="777C635F" w14:textId="77777777" w:rsidR="00F17B64" w:rsidRDefault="00F17B64" w:rsidP="00F17B64">
            <w:pPr>
              <w:jc w:val="center"/>
            </w:pPr>
            <w:r w:rsidRPr="00CA220F">
              <w:t>--</w:t>
            </w:r>
          </w:p>
        </w:tc>
        <w:tc>
          <w:tcPr>
            <w:tcW w:w="900" w:type="dxa"/>
            <w:vAlign w:val="center"/>
          </w:tcPr>
          <w:p w14:paraId="79FD1D9C" w14:textId="77777777" w:rsidR="00F17B64" w:rsidRDefault="00F17B64" w:rsidP="00F17B64">
            <w:pPr>
              <w:jc w:val="center"/>
            </w:pPr>
            <w:r w:rsidRPr="00CA220F">
              <w:t>--</w:t>
            </w:r>
          </w:p>
        </w:tc>
        <w:tc>
          <w:tcPr>
            <w:tcW w:w="1170" w:type="dxa"/>
            <w:vAlign w:val="center"/>
          </w:tcPr>
          <w:p w14:paraId="7E65D9B0" w14:textId="77777777" w:rsidR="00F17B64" w:rsidRDefault="00F17B64" w:rsidP="00F17B64">
            <w:pPr>
              <w:jc w:val="center"/>
            </w:pPr>
            <w:r w:rsidRPr="00CA220F">
              <w:t>--</w:t>
            </w:r>
          </w:p>
        </w:tc>
      </w:tr>
      <w:tr w:rsidR="005678B5" w14:paraId="175570A9" w14:textId="77777777" w:rsidTr="00F17B64">
        <w:tc>
          <w:tcPr>
            <w:tcW w:w="1420" w:type="dxa"/>
            <w:vAlign w:val="center"/>
          </w:tcPr>
          <w:p w14:paraId="243D1550" w14:textId="77777777" w:rsidR="005678B5" w:rsidRDefault="005678B5" w:rsidP="005678B5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Mobilization</w:t>
            </w:r>
          </w:p>
        </w:tc>
        <w:tc>
          <w:tcPr>
            <w:tcW w:w="1030" w:type="dxa"/>
            <w:vAlign w:val="center"/>
          </w:tcPr>
          <w:p w14:paraId="56676AF0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1362" w:type="dxa"/>
            <w:vAlign w:val="center"/>
          </w:tcPr>
          <w:p w14:paraId="587E60F6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Unfavorable</w:t>
            </w:r>
          </w:p>
        </w:tc>
        <w:tc>
          <w:tcPr>
            <w:tcW w:w="1133" w:type="dxa"/>
            <w:vAlign w:val="center"/>
          </w:tcPr>
          <w:p w14:paraId="035AAD2A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 or minor</w:t>
            </w:r>
          </w:p>
        </w:tc>
        <w:tc>
          <w:tcPr>
            <w:tcW w:w="1260" w:type="dxa"/>
            <w:vAlign w:val="center"/>
          </w:tcPr>
          <w:p w14:paraId="48B1D808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--</w:t>
            </w:r>
          </w:p>
        </w:tc>
        <w:tc>
          <w:tcPr>
            <w:tcW w:w="1440" w:type="dxa"/>
            <w:vAlign w:val="center"/>
          </w:tcPr>
          <w:p w14:paraId="69B99873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900" w:type="dxa"/>
            <w:vAlign w:val="center"/>
          </w:tcPr>
          <w:p w14:paraId="101A630D" w14:textId="77777777" w:rsidR="005678B5" w:rsidRDefault="005678B5" w:rsidP="005678B5">
            <w:pPr>
              <w:jc w:val="center"/>
            </w:pPr>
            <w:r w:rsidRPr="00CA15DC">
              <w:t>--</w:t>
            </w:r>
          </w:p>
        </w:tc>
        <w:tc>
          <w:tcPr>
            <w:tcW w:w="1170" w:type="dxa"/>
            <w:vAlign w:val="center"/>
          </w:tcPr>
          <w:p w14:paraId="5F569315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Shows serious</w:t>
            </w:r>
            <w:r>
              <w:rPr>
                <w:rFonts w:asciiTheme="minorHAnsi" w:hAnsiTheme="minorHAnsi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Cs w:val="22"/>
              </w:rPr>
              <w:t xml:space="preserve"> pathology</w:t>
            </w:r>
          </w:p>
        </w:tc>
      </w:tr>
      <w:tr w:rsidR="005678B5" w14:paraId="4D953E00" w14:textId="77777777" w:rsidTr="00F17B64">
        <w:tc>
          <w:tcPr>
            <w:tcW w:w="1420" w:type="dxa"/>
            <w:vAlign w:val="center"/>
          </w:tcPr>
          <w:p w14:paraId="43CFC9AD" w14:textId="77777777" w:rsidR="005678B5" w:rsidRDefault="005678B5" w:rsidP="005678B5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Manipulation</w:t>
            </w:r>
          </w:p>
        </w:tc>
        <w:tc>
          <w:tcPr>
            <w:tcW w:w="1030" w:type="dxa"/>
            <w:vAlign w:val="center"/>
          </w:tcPr>
          <w:p w14:paraId="1578DA3A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1362" w:type="dxa"/>
            <w:vAlign w:val="center"/>
          </w:tcPr>
          <w:p w14:paraId="58589785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Unfavorable</w:t>
            </w:r>
          </w:p>
        </w:tc>
        <w:tc>
          <w:tcPr>
            <w:tcW w:w="1133" w:type="dxa"/>
            <w:vAlign w:val="center"/>
          </w:tcPr>
          <w:p w14:paraId="59B9A8D9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 or minor</w:t>
            </w:r>
          </w:p>
        </w:tc>
        <w:tc>
          <w:tcPr>
            <w:tcW w:w="1260" w:type="dxa"/>
            <w:vAlign w:val="center"/>
          </w:tcPr>
          <w:p w14:paraId="428F7D60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None or minimal</w:t>
            </w:r>
          </w:p>
        </w:tc>
        <w:tc>
          <w:tcPr>
            <w:tcW w:w="1440" w:type="dxa"/>
            <w:vAlign w:val="center"/>
          </w:tcPr>
          <w:p w14:paraId="15C99EF9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900" w:type="dxa"/>
            <w:vAlign w:val="center"/>
          </w:tcPr>
          <w:p w14:paraId="72E47ACA" w14:textId="77777777" w:rsidR="005678B5" w:rsidRDefault="005678B5" w:rsidP="005678B5">
            <w:pPr>
              <w:jc w:val="center"/>
            </w:pPr>
            <w:r w:rsidRPr="00FD0BA6">
              <w:t>--</w:t>
            </w:r>
          </w:p>
        </w:tc>
        <w:tc>
          <w:tcPr>
            <w:tcW w:w="1170" w:type="dxa"/>
            <w:vAlign w:val="center"/>
          </w:tcPr>
          <w:p w14:paraId="42478A66" w14:textId="77777777" w:rsidR="005678B5" w:rsidRDefault="005678B5" w:rsidP="005678B5">
            <w:pPr>
              <w:jc w:val="center"/>
            </w:pPr>
            <w:r w:rsidRPr="00FD0BA6">
              <w:t>--</w:t>
            </w:r>
          </w:p>
        </w:tc>
      </w:tr>
      <w:tr w:rsidR="005678B5" w14:paraId="679734E8" w14:textId="77777777" w:rsidTr="00F17B64">
        <w:tc>
          <w:tcPr>
            <w:tcW w:w="1420" w:type="dxa"/>
            <w:vAlign w:val="center"/>
          </w:tcPr>
          <w:p w14:paraId="717862C2" w14:textId="77777777" w:rsidR="005678B5" w:rsidRDefault="005678B5" w:rsidP="005678B5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Manipulation</w:t>
            </w:r>
          </w:p>
        </w:tc>
        <w:tc>
          <w:tcPr>
            <w:tcW w:w="1030" w:type="dxa"/>
            <w:vAlign w:val="center"/>
          </w:tcPr>
          <w:p w14:paraId="3271A7BC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1362" w:type="dxa"/>
            <w:vAlign w:val="center"/>
          </w:tcPr>
          <w:p w14:paraId="4D3CA97E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Unfavorable</w:t>
            </w:r>
          </w:p>
        </w:tc>
        <w:tc>
          <w:tcPr>
            <w:tcW w:w="1133" w:type="dxa"/>
            <w:vAlign w:val="center"/>
          </w:tcPr>
          <w:p w14:paraId="2B3F2A94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 or minor</w:t>
            </w:r>
          </w:p>
        </w:tc>
        <w:tc>
          <w:tcPr>
            <w:tcW w:w="1260" w:type="dxa"/>
            <w:vAlign w:val="center"/>
          </w:tcPr>
          <w:p w14:paraId="31514782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Clinically substantial</w:t>
            </w:r>
          </w:p>
        </w:tc>
        <w:tc>
          <w:tcPr>
            <w:tcW w:w="1440" w:type="dxa"/>
            <w:vAlign w:val="center"/>
          </w:tcPr>
          <w:p w14:paraId="1631149B" w14:textId="77777777" w:rsidR="005678B5" w:rsidRDefault="005678B5" w:rsidP="005678B5">
            <w:pPr>
              <w:jc w:val="center"/>
            </w:pPr>
            <w:r w:rsidRPr="00B80637">
              <w:t>--</w:t>
            </w:r>
          </w:p>
        </w:tc>
        <w:tc>
          <w:tcPr>
            <w:tcW w:w="900" w:type="dxa"/>
            <w:vAlign w:val="center"/>
          </w:tcPr>
          <w:p w14:paraId="73F031A2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1170" w:type="dxa"/>
            <w:vAlign w:val="center"/>
          </w:tcPr>
          <w:p w14:paraId="60ACFDF3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--</w:t>
            </w:r>
          </w:p>
        </w:tc>
      </w:tr>
      <w:tr w:rsidR="005678B5" w14:paraId="7A178786" w14:textId="77777777" w:rsidTr="00F17B64">
        <w:tc>
          <w:tcPr>
            <w:tcW w:w="1420" w:type="dxa"/>
            <w:vAlign w:val="center"/>
          </w:tcPr>
          <w:p w14:paraId="2ED59C1F" w14:textId="77777777" w:rsidR="005678B5" w:rsidRDefault="005678B5" w:rsidP="005678B5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Manipulation</w:t>
            </w:r>
          </w:p>
        </w:tc>
        <w:tc>
          <w:tcPr>
            <w:tcW w:w="1030" w:type="dxa"/>
            <w:vAlign w:val="center"/>
          </w:tcPr>
          <w:p w14:paraId="53D3240E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1362" w:type="dxa"/>
            <w:vAlign w:val="center"/>
          </w:tcPr>
          <w:p w14:paraId="661B2246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Unfavorable</w:t>
            </w:r>
          </w:p>
        </w:tc>
        <w:tc>
          <w:tcPr>
            <w:tcW w:w="1133" w:type="dxa"/>
            <w:vAlign w:val="center"/>
          </w:tcPr>
          <w:p w14:paraId="39FEB491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 or minor</w:t>
            </w:r>
          </w:p>
        </w:tc>
        <w:tc>
          <w:tcPr>
            <w:tcW w:w="1260" w:type="dxa"/>
            <w:vAlign w:val="center"/>
          </w:tcPr>
          <w:p w14:paraId="7B61F00B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Clinically substantial</w:t>
            </w:r>
          </w:p>
        </w:tc>
        <w:tc>
          <w:tcPr>
            <w:tcW w:w="1440" w:type="dxa"/>
            <w:vAlign w:val="center"/>
          </w:tcPr>
          <w:p w14:paraId="7742E03C" w14:textId="77777777" w:rsidR="005678B5" w:rsidRDefault="005678B5" w:rsidP="005678B5">
            <w:pPr>
              <w:jc w:val="center"/>
            </w:pPr>
            <w:r w:rsidRPr="00B80637">
              <w:t>--</w:t>
            </w:r>
          </w:p>
        </w:tc>
        <w:tc>
          <w:tcPr>
            <w:tcW w:w="900" w:type="dxa"/>
            <w:vAlign w:val="center"/>
          </w:tcPr>
          <w:p w14:paraId="5BA162F1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1170" w:type="dxa"/>
            <w:vAlign w:val="center"/>
          </w:tcPr>
          <w:p w14:paraId="595DAF36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None done</w:t>
            </w:r>
          </w:p>
        </w:tc>
      </w:tr>
      <w:tr w:rsidR="005678B5" w14:paraId="0916183E" w14:textId="77777777" w:rsidTr="00F17B64">
        <w:tc>
          <w:tcPr>
            <w:tcW w:w="1420" w:type="dxa"/>
            <w:vAlign w:val="center"/>
          </w:tcPr>
          <w:p w14:paraId="73B728DF" w14:textId="77777777" w:rsidR="005678B5" w:rsidRDefault="005678B5" w:rsidP="005678B5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Manipulation</w:t>
            </w:r>
          </w:p>
        </w:tc>
        <w:tc>
          <w:tcPr>
            <w:tcW w:w="1030" w:type="dxa"/>
            <w:vAlign w:val="center"/>
          </w:tcPr>
          <w:p w14:paraId="54A7E354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1362" w:type="dxa"/>
            <w:vAlign w:val="center"/>
          </w:tcPr>
          <w:p w14:paraId="47C8F225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 response</w:t>
            </w:r>
          </w:p>
        </w:tc>
        <w:tc>
          <w:tcPr>
            <w:tcW w:w="1133" w:type="dxa"/>
            <w:vAlign w:val="center"/>
          </w:tcPr>
          <w:p w14:paraId="02FE4D1D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Major</w:t>
            </w:r>
          </w:p>
        </w:tc>
        <w:tc>
          <w:tcPr>
            <w:tcW w:w="1260" w:type="dxa"/>
            <w:vAlign w:val="center"/>
          </w:tcPr>
          <w:p w14:paraId="70E0F293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None or minimal</w:t>
            </w:r>
          </w:p>
        </w:tc>
        <w:tc>
          <w:tcPr>
            <w:tcW w:w="1440" w:type="dxa"/>
            <w:vAlign w:val="center"/>
          </w:tcPr>
          <w:p w14:paraId="00C6F595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900" w:type="dxa"/>
            <w:vAlign w:val="center"/>
          </w:tcPr>
          <w:p w14:paraId="6BC80934" w14:textId="77777777" w:rsidR="005678B5" w:rsidRDefault="005678B5" w:rsidP="005678B5">
            <w:pPr>
              <w:jc w:val="center"/>
            </w:pPr>
            <w:r w:rsidRPr="00CA15DC">
              <w:t>--</w:t>
            </w:r>
          </w:p>
        </w:tc>
        <w:tc>
          <w:tcPr>
            <w:tcW w:w="1170" w:type="dxa"/>
            <w:vAlign w:val="center"/>
          </w:tcPr>
          <w:p w14:paraId="7415F2F2" w14:textId="77777777" w:rsidR="005678B5" w:rsidRDefault="005678B5" w:rsidP="005678B5">
            <w:pPr>
              <w:jc w:val="center"/>
            </w:pPr>
            <w:r w:rsidRPr="00084C0F">
              <w:t>--</w:t>
            </w:r>
          </w:p>
        </w:tc>
      </w:tr>
      <w:tr w:rsidR="005678B5" w14:paraId="17532816" w14:textId="77777777" w:rsidTr="00F17B64">
        <w:tc>
          <w:tcPr>
            <w:tcW w:w="1420" w:type="dxa"/>
            <w:vAlign w:val="center"/>
          </w:tcPr>
          <w:p w14:paraId="2FACAC69" w14:textId="77777777" w:rsidR="005678B5" w:rsidRDefault="005678B5" w:rsidP="005678B5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Manipulation</w:t>
            </w:r>
          </w:p>
        </w:tc>
        <w:tc>
          <w:tcPr>
            <w:tcW w:w="1030" w:type="dxa"/>
            <w:vAlign w:val="center"/>
          </w:tcPr>
          <w:p w14:paraId="0E5F003B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1362" w:type="dxa"/>
            <w:vAlign w:val="center"/>
          </w:tcPr>
          <w:p w14:paraId="6D9880DE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 experience</w:t>
            </w:r>
          </w:p>
        </w:tc>
        <w:tc>
          <w:tcPr>
            <w:tcW w:w="1133" w:type="dxa"/>
            <w:vAlign w:val="center"/>
          </w:tcPr>
          <w:p w14:paraId="0E94AFA6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Major</w:t>
            </w:r>
          </w:p>
        </w:tc>
        <w:tc>
          <w:tcPr>
            <w:tcW w:w="1260" w:type="dxa"/>
            <w:vAlign w:val="center"/>
          </w:tcPr>
          <w:p w14:paraId="79233577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Clinically substantial</w:t>
            </w:r>
          </w:p>
        </w:tc>
        <w:tc>
          <w:tcPr>
            <w:tcW w:w="1440" w:type="dxa"/>
            <w:vAlign w:val="center"/>
          </w:tcPr>
          <w:p w14:paraId="56C6FEFB" w14:textId="77777777" w:rsidR="005678B5" w:rsidRDefault="005678B5" w:rsidP="005678B5">
            <w:pPr>
              <w:pStyle w:val="PlainTex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900" w:type="dxa"/>
            <w:vAlign w:val="center"/>
          </w:tcPr>
          <w:p w14:paraId="2B30BAA0" w14:textId="77777777" w:rsidR="005678B5" w:rsidRDefault="005678B5" w:rsidP="005678B5">
            <w:pPr>
              <w:jc w:val="center"/>
            </w:pPr>
            <w:r w:rsidRPr="00CA15DC">
              <w:t>--</w:t>
            </w:r>
          </w:p>
        </w:tc>
        <w:tc>
          <w:tcPr>
            <w:tcW w:w="1170" w:type="dxa"/>
            <w:vAlign w:val="center"/>
          </w:tcPr>
          <w:p w14:paraId="077464FE" w14:textId="77777777" w:rsidR="005678B5" w:rsidRDefault="005678B5" w:rsidP="005678B5">
            <w:pPr>
              <w:jc w:val="center"/>
            </w:pPr>
            <w:r w:rsidRPr="00084C0F">
              <w:t>--</w:t>
            </w:r>
          </w:p>
        </w:tc>
      </w:tr>
    </w:tbl>
    <w:p w14:paraId="71D28E27" w14:textId="77777777" w:rsidR="00700EBC" w:rsidRDefault="00700EBC" w:rsidP="000C310B">
      <w:pPr>
        <w:pStyle w:val="PlainText"/>
        <w:rPr>
          <w:rFonts w:asciiTheme="minorHAnsi" w:hAnsiTheme="minorHAnsi"/>
          <w:szCs w:val="22"/>
        </w:rPr>
      </w:pPr>
    </w:p>
    <w:p w14:paraId="6C35963A" w14:textId="0E1C616F" w:rsidR="001948CB" w:rsidRPr="00700EBC" w:rsidRDefault="00F17B64" w:rsidP="000C310B">
      <w:pPr>
        <w:pStyle w:val="PlainText"/>
        <w:rPr>
          <w:rFonts w:asciiTheme="minorHAnsi" w:hAnsiTheme="minorHAnsi"/>
          <w:sz w:val="28"/>
          <w:szCs w:val="28"/>
        </w:rPr>
      </w:pPr>
      <w:r w:rsidRPr="00700EBC">
        <w:rPr>
          <w:rFonts w:asciiTheme="minorHAnsi" w:hAnsiTheme="minorHAnsi"/>
          <w:sz w:val="28"/>
          <w:szCs w:val="28"/>
        </w:rPr>
        <w:t xml:space="preserve">Blank cells (--) indicate a patient characteristic that did not affect whether that clinical scenario was rated inappropriate. </w:t>
      </w:r>
    </w:p>
    <w:p w14:paraId="782A6973" w14:textId="77777777" w:rsidR="00700EBC" w:rsidRPr="00700EBC" w:rsidRDefault="00700EBC" w:rsidP="000C310B">
      <w:pPr>
        <w:pStyle w:val="PlainText"/>
        <w:rPr>
          <w:rFonts w:asciiTheme="minorHAnsi" w:hAnsiTheme="minorHAnsi"/>
          <w:sz w:val="28"/>
          <w:szCs w:val="28"/>
        </w:rPr>
      </w:pPr>
    </w:p>
    <w:p w14:paraId="5ED11EC9" w14:textId="35A45C2A" w:rsidR="0022331B" w:rsidRDefault="0022331B" w:rsidP="000C310B">
      <w:pPr>
        <w:pStyle w:val="PlainText"/>
        <w:rPr>
          <w:rFonts w:cstheme="minorHAnsi"/>
          <w:color w:val="010101"/>
          <w:sz w:val="28"/>
          <w:szCs w:val="24"/>
        </w:rPr>
      </w:pPr>
      <w:r w:rsidRPr="00700EBC">
        <w:rPr>
          <w:rFonts w:asciiTheme="minorHAnsi" w:hAnsiTheme="minorHAnsi"/>
          <w:sz w:val="32"/>
          <w:szCs w:val="32"/>
          <w:vertAlign w:val="superscript"/>
        </w:rPr>
        <w:t>1</w:t>
      </w:r>
      <w:r w:rsidRPr="00700EBC">
        <w:rPr>
          <w:rFonts w:asciiTheme="minorHAnsi" w:hAnsiTheme="minorHAnsi"/>
          <w:sz w:val="28"/>
          <w:szCs w:val="28"/>
        </w:rPr>
        <w:t xml:space="preserve">Red flags </w:t>
      </w:r>
      <w:r w:rsidRPr="00700EBC">
        <w:rPr>
          <w:rFonts w:cstheme="minorHAnsi"/>
          <w:color w:val="010101"/>
          <w:sz w:val="28"/>
          <w:szCs w:val="24"/>
        </w:rPr>
        <w:t xml:space="preserve">are those factors where the risk may outweigh the benefit, such as: fever greater than 100 degrees F; prolonged corticosteroid use; unexplained weight loss; history of cancer; history of serious systemic inflammatory </w:t>
      </w:r>
      <w:proofErr w:type="spellStart"/>
      <w:r w:rsidRPr="00700EBC">
        <w:rPr>
          <w:rFonts w:cstheme="minorHAnsi"/>
          <w:color w:val="010101"/>
          <w:sz w:val="28"/>
          <w:szCs w:val="24"/>
        </w:rPr>
        <w:t>arthritides</w:t>
      </w:r>
      <w:proofErr w:type="spellEnd"/>
      <w:r w:rsidRPr="00700EBC">
        <w:rPr>
          <w:rFonts w:cstheme="minorHAnsi"/>
          <w:color w:val="010101"/>
          <w:sz w:val="28"/>
          <w:szCs w:val="24"/>
        </w:rPr>
        <w:t xml:space="preserve"> or </w:t>
      </w:r>
      <w:proofErr w:type="spellStart"/>
      <w:r w:rsidRPr="00700EBC">
        <w:rPr>
          <w:rFonts w:cstheme="minorHAnsi"/>
          <w:color w:val="010101"/>
          <w:sz w:val="28"/>
          <w:szCs w:val="24"/>
        </w:rPr>
        <w:t>vasculitides</w:t>
      </w:r>
      <w:proofErr w:type="spellEnd"/>
      <w:r w:rsidRPr="00700EBC">
        <w:rPr>
          <w:rFonts w:cstheme="minorHAnsi"/>
          <w:color w:val="010101"/>
          <w:sz w:val="28"/>
          <w:szCs w:val="24"/>
        </w:rPr>
        <w:t>; endocrinopathies that affect calcium metabolism.</w:t>
      </w:r>
    </w:p>
    <w:p w14:paraId="7D70839B" w14:textId="77777777" w:rsidR="00700EBC" w:rsidRPr="00700EBC" w:rsidRDefault="00700EBC" w:rsidP="000C310B">
      <w:pPr>
        <w:pStyle w:val="PlainText"/>
        <w:rPr>
          <w:rFonts w:cstheme="minorHAnsi"/>
          <w:color w:val="010101"/>
          <w:sz w:val="28"/>
          <w:szCs w:val="24"/>
        </w:rPr>
      </w:pPr>
    </w:p>
    <w:p w14:paraId="1796FEA2" w14:textId="77777777" w:rsidR="0022331B" w:rsidRPr="00700EBC" w:rsidRDefault="0022331B" w:rsidP="000C310B">
      <w:pPr>
        <w:pStyle w:val="PlainText"/>
        <w:rPr>
          <w:rFonts w:asciiTheme="minorHAnsi" w:hAnsiTheme="minorHAnsi" w:cstheme="minorHAnsi"/>
          <w:color w:val="010101"/>
          <w:sz w:val="28"/>
          <w:szCs w:val="28"/>
        </w:rPr>
      </w:pPr>
      <w:r w:rsidRPr="00700EBC">
        <w:rPr>
          <w:rFonts w:asciiTheme="minorHAnsi" w:hAnsiTheme="minorHAnsi"/>
          <w:sz w:val="32"/>
          <w:szCs w:val="32"/>
          <w:vertAlign w:val="superscript"/>
        </w:rPr>
        <w:t>2</w:t>
      </w:r>
      <w:r w:rsidRPr="00700EBC">
        <w:rPr>
          <w:rFonts w:asciiTheme="minorHAnsi" w:hAnsiTheme="minorHAnsi"/>
          <w:sz w:val="28"/>
          <w:szCs w:val="28"/>
        </w:rPr>
        <w:t xml:space="preserve">Neurological findings can involve major neurological findings, minor neurological findings, or there can be no neurological findings. </w:t>
      </w:r>
      <w:r w:rsidRPr="00700EBC">
        <w:rPr>
          <w:rFonts w:asciiTheme="minorHAnsi" w:hAnsiTheme="minorHAnsi" w:cstheme="minorHAnsi"/>
          <w:bCs/>
          <w:color w:val="010101"/>
          <w:sz w:val="28"/>
          <w:szCs w:val="28"/>
        </w:rPr>
        <w:t>Major neurologic findings include a</w:t>
      </w:r>
      <w:r w:rsidRPr="00700EBC">
        <w:rPr>
          <w:rFonts w:asciiTheme="minorHAnsi" w:hAnsiTheme="minorHAnsi" w:cstheme="minorHAnsi"/>
          <w:color w:val="010101"/>
          <w:sz w:val="28"/>
          <w:szCs w:val="28"/>
        </w:rPr>
        <w:t xml:space="preserve">t least one of the following: neurologic signs of cervical myelopathy; progressive unilateral muscle weakness and/or motor loss documented by repeat exam over time; sensory deficits other than related to dermatomes or peripheral nerves; and/or electrodiagnostic findings of acute and/or progressive radiculopathy. </w:t>
      </w:r>
      <w:r w:rsidRPr="00700EBC">
        <w:rPr>
          <w:rFonts w:asciiTheme="minorHAnsi" w:hAnsiTheme="minorHAnsi" w:cstheme="minorHAnsi"/>
          <w:bCs/>
          <w:color w:val="010101"/>
          <w:sz w:val="28"/>
          <w:szCs w:val="28"/>
        </w:rPr>
        <w:t>Minor neurologic findings include a</w:t>
      </w:r>
      <w:r w:rsidRPr="00700EBC">
        <w:rPr>
          <w:rFonts w:asciiTheme="minorHAnsi" w:hAnsiTheme="minorHAnsi" w:cstheme="minorHAnsi"/>
          <w:color w:val="010101"/>
          <w:sz w:val="28"/>
          <w:szCs w:val="28"/>
        </w:rPr>
        <w:t xml:space="preserve">t least </w:t>
      </w:r>
      <w:r w:rsidRPr="00700EBC">
        <w:rPr>
          <w:rFonts w:asciiTheme="minorHAnsi" w:hAnsiTheme="minorHAnsi" w:cstheme="minorHAnsi"/>
          <w:color w:val="010101"/>
          <w:sz w:val="28"/>
          <w:szCs w:val="28"/>
        </w:rPr>
        <w:lastRenderedPageBreak/>
        <w:t xml:space="preserve">one of the following: asymmetrically decreased reflexes in upper extremity; documented dermatomal or peripheral nerve sensory changes which may include deficit, paresthesia, and hyperesthesia; non-progressive unilateral muscle weakness and/or </w:t>
      </w:r>
      <w:proofErr w:type="spellStart"/>
      <w:r w:rsidRPr="00700EBC">
        <w:rPr>
          <w:rFonts w:asciiTheme="minorHAnsi" w:hAnsiTheme="minorHAnsi" w:cstheme="minorHAnsi"/>
          <w:color w:val="010101"/>
          <w:sz w:val="28"/>
          <w:szCs w:val="28"/>
        </w:rPr>
        <w:t>parasthesia</w:t>
      </w:r>
      <w:proofErr w:type="spellEnd"/>
      <w:r w:rsidRPr="00700EBC">
        <w:rPr>
          <w:rFonts w:asciiTheme="minorHAnsi" w:hAnsiTheme="minorHAnsi" w:cstheme="minorHAnsi"/>
          <w:color w:val="010101"/>
          <w:sz w:val="28"/>
          <w:szCs w:val="28"/>
        </w:rPr>
        <w:t xml:space="preserve"> that follows a</w:t>
      </w:r>
      <w:r w:rsidRPr="00700EBC">
        <w:rPr>
          <w:rFonts w:cstheme="minorHAnsi"/>
          <w:color w:val="010101"/>
          <w:sz w:val="28"/>
          <w:szCs w:val="24"/>
        </w:rPr>
        <w:t xml:space="preserve"> </w:t>
      </w:r>
      <w:r w:rsidRPr="00700EBC">
        <w:rPr>
          <w:rFonts w:asciiTheme="minorHAnsi" w:hAnsiTheme="minorHAnsi" w:cstheme="minorHAnsi"/>
          <w:color w:val="010101"/>
          <w:sz w:val="28"/>
          <w:szCs w:val="28"/>
        </w:rPr>
        <w:t xml:space="preserve">radicular pattern. </w:t>
      </w:r>
    </w:p>
    <w:p w14:paraId="16B338C3" w14:textId="77777777" w:rsidR="0022331B" w:rsidRPr="00700EBC" w:rsidRDefault="0022331B" w:rsidP="000C310B">
      <w:pPr>
        <w:pStyle w:val="PlainText"/>
        <w:rPr>
          <w:rFonts w:asciiTheme="minorHAnsi" w:hAnsiTheme="minorHAnsi"/>
          <w:sz w:val="28"/>
          <w:szCs w:val="28"/>
        </w:rPr>
      </w:pPr>
      <w:r w:rsidRPr="00700EBC">
        <w:rPr>
          <w:rFonts w:asciiTheme="minorHAnsi" w:hAnsiTheme="minorHAnsi"/>
          <w:sz w:val="28"/>
          <w:szCs w:val="28"/>
          <w:vertAlign w:val="superscript"/>
        </w:rPr>
        <w:t>3</w:t>
      </w:r>
      <w:r w:rsidRPr="00700EBC">
        <w:rPr>
          <w:rFonts w:asciiTheme="minorHAnsi" w:hAnsiTheme="minorHAnsi"/>
          <w:sz w:val="28"/>
          <w:szCs w:val="28"/>
        </w:rPr>
        <w:t xml:space="preserve">Additional testing (advanced imaging) shows </w:t>
      </w:r>
      <w:r w:rsidRPr="00700EBC">
        <w:rPr>
          <w:rFonts w:asciiTheme="minorHAnsi" w:hAnsiTheme="minorHAnsi" w:cstheme="minorHAnsi"/>
          <w:sz w:val="28"/>
          <w:szCs w:val="28"/>
        </w:rPr>
        <w:t>findings of cervical disc herniation, cervical canal stenosis, or cervical spinal foraminal osteophytosis.</w:t>
      </w:r>
    </w:p>
    <w:sectPr w:rsidR="0022331B" w:rsidRPr="00700EBC" w:rsidSect="0082094A"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82CE" w14:textId="77777777" w:rsidR="00CF325C" w:rsidRDefault="00CF325C" w:rsidP="009344D3">
      <w:pPr>
        <w:spacing w:after="0" w:line="240" w:lineRule="auto"/>
      </w:pPr>
      <w:r>
        <w:separator/>
      </w:r>
    </w:p>
  </w:endnote>
  <w:endnote w:type="continuationSeparator" w:id="0">
    <w:p w14:paraId="69AB4A41" w14:textId="77777777" w:rsidR="00CF325C" w:rsidRDefault="00CF325C" w:rsidP="0093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BB1D" w14:textId="77777777" w:rsidR="00CF325C" w:rsidRDefault="00CF325C" w:rsidP="009344D3">
      <w:pPr>
        <w:spacing w:after="0" w:line="240" w:lineRule="auto"/>
      </w:pPr>
      <w:r>
        <w:separator/>
      </w:r>
    </w:p>
  </w:footnote>
  <w:footnote w:type="continuationSeparator" w:id="0">
    <w:p w14:paraId="43A29A28" w14:textId="77777777" w:rsidR="00CF325C" w:rsidRDefault="00CF325C" w:rsidP="0093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5F2"/>
    <w:multiLevelType w:val="hybridMultilevel"/>
    <w:tmpl w:val="63D0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00F0"/>
    <w:multiLevelType w:val="hybridMultilevel"/>
    <w:tmpl w:val="44C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A40D7"/>
    <w:multiLevelType w:val="hybridMultilevel"/>
    <w:tmpl w:val="CFCEB418"/>
    <w:lvl w:ilvl="0" w:tplc="6634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4A"/>
    <w:rsid w:val="000137FF"/>
    <w:rsid w:val="00047C24"/>
    <w:rsid w:val="00063479"/>
    <w:rsid w:val="00095593"/>
    <w:rsid w:val="000B36CA"/>
    <w:rsid w:val="000C310B"/>
    <w:rsid w:val="000D6094"/>
    <w:rsid w:val="00141031"/>
    <w:rsid w:val="001755ED"/>
    <w:rsid w:val="001948CB"/>
    <w:rsid w:val="001C3903"/>
    <w:rsid w:val="001F5C0A"/>
    <w:rsid w:val="0022331B"/>
    <w:rsid w:val="002431D3"/>
    <w:rsid w:val="002446E7"/>
    <w:rsid w:val="0026264F"/>
    <w:rsid w:val="002D2666"/>
    <w:rsid w:val="002E4552"/>
    <w:rsid w:val="002E7586"/>
    <w:rsid w:val="003252A1"/>
    <w:rsid w:val="00366878"/>
    <w:rsid w:val="0037731D"/>
    <w:rsid w:val="003D43D7"/>
    <w:rsid w:val="003F3CB8"/>
    <w:rsid w:val="00410DC5"/>
    <w:rsid w:val="00460979"/>
    <w:rsid w:val="004A4F83"/>
    <w:rsid w:val="005654C2"/>
    <w:rsid w:val="005678B5"/>
    <w:rsid w:val="00591F90"/>
    <w:rsid w:val="005D201A"/>
    <w:rsid w:val="00671D68"/>
    <w:rsid w:val="00695F8F"/>
    <w:rsid w:val="00700EBC"/>
    <w:rsid w:val="00711E1D"/>
    <w:rsid w:val="00722D22"/>
    <w:rsid w:val="007322B9"/>
    <w:rsid w:val="00762771"/>
    <w:rsid w:val="00777023"/>
    <w:rsid w:val="007A1292"/>
    <w:rsid w:val="0082094A"/>
    <w:rsid w:val="00895E16"/>
    <w:rsid w:val="008A4E4D"/>
    <w:rsid w:val="008C1E5C"/>
    <w:rsid w:val="008C500F"/>
    <w:rsid w:val="009344D3"/>
    <w:rsid w:val="00936572"/>
    <w:rsid w:val="00987491"/>
    <w:rsid w:val="00997303"/>
    <w:rsid w:val="009C6D28"/>
    <w:rsid w:val="009F2821"/>
    <w:rsid w:val="009F60D3"/>
    <w:rsid w:val="009F6D93"/>
    <w:rsid w:val="00A15F33"/>
    <w:rsid w:val="00A45F49"/>
    <w:rsid w:val="00AC64EA"/>
    <w:rsid w:val="00AC798C"/>
    <w:rsid w:val="00B5672C"/>
    <w:rsid w:val="00B66BB4"/>
    <w:rsid w:val="00B81595"/>
    <w:rsid w:val="00B853D4"/>
    <w:rsid w:val="00BE4D98"/>
    <w:rsid w:val="00BE6162"/>
    <w:rsid w:val="00BF7409"/>
    <w:rsid w:val="00C06DC9"/>
    <w:rsid w:val="00C35E47"/>
    <w:rsid w:val="00C43110"/>
    <w:rsid w:val="00C720D6"/>
    <w:rsid w:val="00C93E7C"/>
    <w:rsid w:val="00CC344E"/>
    <w:rsid w:val="00CE062C"/>
    <w:rsid w:val="00CE41A9"/>
    <w:rsid w:val="00CF325C"/>
    <w:rsid w:val="00D14E61"/>
    <w:rsid w:val="00D47484"/>
    <w:rsid w:val="00D52F33"/>
    <w:rsid w:val="00DA0571"/>
    <w:rsid w:val="00DC6417"/>
    <w:rsid w:val="00DD534B"/>
    <w:rsid w:val="00DE6823"/>
    <w:rsid w:val="00DF5003"/>
    <w:rsid w:val="00E21160"/>
    <w:rsid w:val="00E35932"/>
    <w:rsid w:val="00E44EDD"/>
    <w:rsid w:val="00ED0EEC"/>
    <w:rsid w:val="00ED140C"/>
    <w:rsid w:val="00EF1198"/>
    <w:rsid w:val="00F17B64"/>
    <w:rsid w:val="00F44CD0"/>
    <w:rsid w:val="00F94C53"/>
    <w:rsid w:val="00F95253"/>
    <w:rsid w:val="00FA5BB3"/>
    <w:rsid w:val="00FA69A8"/>
    <w:rsid w:val="00FB1404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35C7"/>
  <w15:chartTrackingRefBased/>
  <w15:docId w15:val="{423C78C3-235E-4449-B820-4A62713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344D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4D3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344D3"/>
    <w:pPr>
      <w:widowControl w:val="0"/>
      <w:spacing w:after="0" w:line="240" w:lineRule="auto"/>
      <w:ind w:left="2467" w:firstLine="47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344D3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4D3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4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41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0E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EEC"/>
    <w:rPr>
      <w:rFonts w:ascii="Calibri" w:hAnsi="Calibri"/>
      <w:szCs w:val="21"/>
    </w:rPr>
  </w:style>
  <w:style w:type="paragraph" w:customStyle="1" w:styleId="Default">
    <w:name w:val="Default"/>
    <w:rsid w:val="00ED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B36CA"/>
    <w:pPr>
      <w:widowControl w:val="0"/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C06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5293-B337-46F0-8DA8-703EAE1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Patricia</dc:creator>
  <cp:keywords/>
  <dc:description/>
  <cp:lastModifiedBy>Frank M Painter</cp:lastModifiedBy>
  <cp:revision>3</cp:revision>
  <dcterms:created xsi:type="dcterms:W3CDTF">2021-10-01T18:10:00Z</dcterms:created>
  <dcterms:modified xsi:type="dcterms:W3CDTF">2021-10-01T18:20:00Z</dcterms:modified>
</cp:coreProperties>
</file>